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5" w:rsidRPr="00EA7E75" w:rsidRDefault="00EA7E75" w:rsidP="00EA7E75">
      <w:pPr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 xml:space="preserve">Львівський національний університет імені Івана Франка </w:t>
      </w: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Факультет електроніки та комп'ютерних технологій</w:t>
      </w: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Кафедра системного проектування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320" w:firstLine="1260"/>
        <w:rPr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320" w:firstLine="1260"/>
        <w:rPr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320" w:firstLine="1260"/>
        <w:rPr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320" w:firstLine="1260"/>
        <w:rPr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989"/>
        <w:jc w:val="center"/>
        <w:rPr>
          <w:rFonts w:ascii="Times New Roman PS" w:hAnsi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“</w:t>
      </w:r>
      <w:r w:rsidRPr="00EA7E75">
        <w:rPr>
          <w:b/>
          <w:bCs/>
          <w:color w:val="000000"/>
          <w:lang w:eastAsia="zh-CN"/>
        </w:rPr>
        <w:t>ЗАТВЕРДЖУЮ</w:t>
      </w:r>
      <w:r w:rsidRPr="00EA7E75">
        <w:rPr>
          <w:color w:val="000000"/>
          <w:lang w:eastAsia="zh-CN"/>
        </w:rPr>
        <w:t xml:space="preserve">” </w:t>
      </w:r>
    </w:p>
    <w:p w:rsidR="00EA7E75" w:rsidRPr="00EA7E75" w:rsidRDefault="00E23A1C" w:rsidP="00EA7E75">
      <w:pPr>
        <w:widowControl w:val="0"/>
        <w:suppressAutoHyphens/>
        <w:autoSpaceDE w:val="0"/>
        <w:spacing w:line="276" w:lineRule="atLeast"/>
        <w:ind w:left="4989"/>
        <w:jc w:val="center"/>
        <w:rPr>
          <w:rFonts w:ascii="Times New Roman PS" w:hAnsi="Times New Roman PS"/>
          <w:color w:val="000000"/>
          <w:lang w:eastAsia="zh-CN"/>
        </w:rPr>
      </w:pPr>
      <w:proofErr w:type="spellStart"/>
      <w:r>
        <w:rPr>
          <w:color w:val="000000"/>
          <w:lang w:eastAsia="zh-CN"/>
        </w:rPr>
        <w:t>В.о</w:t>
      </w:r>
      <w:proofErr w:type="spellEnd"/>
      <w:r>
        <w:rPr>
          <w:color w:val="000000"/>
          <w:lang w:eastAsia="zh-CN"/>
        </w:rPr>
        <w:t>. д</w:t>
      </w:r>
      <w:r w:rsidR="00EA7E75" w:rsidRPr="00EA7E75">
        <w:rPr>
          <w:color w:val="000000"/>
          <w:lang w:eastAsia="zh-CN"/>
        </w:rPr>
        <w:t>екан</w:t>
      </w:r>
      <w:r>
        <w:rPr>
          <w:color w:val="000000"/>
          <w:lang w:eastAsia="zh-CN"/>
        </w:rPr>
        <w:t>а</w:t>
      </w:r>
      <w:r w:rsidR="00EA7E75" w:rsidRPr="00EA7E75">
        <w:rPr>
          <w:color w:val="000000"/>
          <w:lang w:eastAsia="zh-CN"/>
        </w:rPr>
        <w:t xml:space="preserve"> факультету електроніки та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989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комп'ютерних технологій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989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 xml:space="preserve">_________________________ </w:t>
      </w:r>
      <w:proofErr w:type="spellStart"/>
      <w:r w:rsidRPr="00EA7E75">
        <w:rPr>
          <w:color w:val="000000"/>
          <w:lang w:eastAsia="zh-CN"/>
        </w:rPr>
        <w:t>Половинко</w:t>
      </w:r>
      <w:proofErr w:type="spellEnd"/>
      <w:r w:rsidRPr="00EA7E75">
        <w:rPr>
          <w:color w:val="000000"/>
          <w:lang w:eastAsia="zh-CN"/>
        </w:rPr>
        <w:t xml:space="preserve"> І.І.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ind w:left="4989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“______”____________________ 201</w:t>
      </w:r>
      <w:r w:rsidR="00E23A1C" w:rsidRPr="00E23A1C">
        <w:rPr>
          <w:color w:val="000000"/>
          <w:lang w:val="ru-RU" w:eastAsia="zh-CN"/>
        </w:rPr>
        <w:t>8</w:t>
      </w:r>
      <w:r w:rsidRPr="00EA7E75">
        <w:rPr>
          <w:color w:val="000000"/>
          <w:lang w:eastAsia="zh-CN"/>
        </w:rPr>
        <w:t xml:space="preserve"> року </w:t>
      </w: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b/>
          <w:bCs/>
          <w:color w:val="000000"/>
          <w:lang w:val="ru-RU"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rFonts w:ascii="Times New Roman PS" w:hAnsi="Times New Roman PS"/>
          <w:color w:val="000000"/>
          <w:lang w:eastAsia="zh-CN"/>
        </w:rPr>
      </w:pPr>
      <w:r w:rsidRPr="00EA7E75">
        <w:rPr>
          <w:b/>
          <w:bCs/>
          <w:color w:val="000000"/>
          <w:lang w:eastAsia="zh-CN"/>
        </w:rPr>
        <w:t xml:space="preserve">РОБОЧА ПРОГРАМА НАВЧАЛЬНОЇ ДИСЦИПЛІНИ 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jc w:val="center"/>
        <w:rPr>
          <w:rFonts w:ascii="Times New Roman PS" w:hAnsi="Times New Roman PS"/>
          <w:color w:val="000000"/>
          <w:lang w:eastAsia="zh-CN"/>
        </w:rPr>
      </w:pPr>
      <w:r>
        <w:rPr>
          <w:color w:val="000000"/>
          <w:lang w:eastAsia="zh-CN"/>
        </w:rPr>
        <w:t>3</w:t>
      </w:r>
      <w:r w:rsidRPr="00EA7E75">
        <w:rPr>
          <w:color w:val="000000"/>
          <w:lang w:eastAsia="zh-CN"/>
        </w:rPr>
        <w:t>.</w:t>
      </w:r>
      <w:r>
        <w:rPr>
          <w:color w:val="000000"/>
          <w:lang w:eastAsia="zh-CN"/>
        </w:rPr>
        <w:t>1.1</w:t>
      </w:r>
      <w:r w:rsidRPr="00EA7E75">
        <w:rPr>
          <w:color w:val="000000"/>
          <w:lang w:eastAsia="zh-CN"/>
        </w:rPr>
        <w:t xml:space="preserve">5 </w:t>
      </w:r>
      <w:r w:rsidRPr="00EA7E75">
        <w:rPr>
          <w:b/>
          <w:bCs/>
          <w:color w:val="000000"/>
          <w:lang w:eastAsia="zh-CN"/>
        </w:rPr>
        <w:t>УПРАВЛІННЯ ІТ ПРОЕКТАМИ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jc w:val="center"/>
        <w:rPr>
          <w:rFonts w:ascii="Times New Roman PS" w:hAnsi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 xml:space="preserve">напрям підготовки </w:t>
      </w:r>
      <w:r w:rsidRPr="00EA7E75">
        <w:rPr>
          <w:b/>
          <w:bCs/>
          <w:color w:val="000000"/>
          <w:lang w:eastAsia="zh-CN"/>
        </w:rPr>
        <w:t xml:space="preserve">6.050101 Комп’ютерні науки 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atLeast"/>
        <w:jc w:val="center"/>
        <w:rPr>
          <w:rFonts w:ascii="Times New Roman PS" w:hAnsi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факультет електроніки та комп'ютерних технологій</w:t>
      </w: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jc w:val="center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201</w:t>
      </w:r>
      <w:r w:rsidR="00E23A1C">
        <w:rPr>
          <w:color w:val="000000"/>
          <w:lang w:val="ru-RU" w:eastAsia="zh-CN"/>
        </w:rPr>
        <w:t>8</w:t>
      </w:r>
      <w:r w:rsidRPr="00EA7E75">
        <w:rPr>
          <w:color w:val="000000"/>
          <w:lang w:eastAsia="zh-CN"/>
        </w:rPr>
        <w:t>– 201</w:t>
      </w:r>
      <w:r w:rsidR="00E23A1C">
        <w:rPr>
          <w:color w:val="000000"/>
          <w:lang w:val="ru-RU" w:eastAsia="zh-CN"/>
        </w:rPr>
        <w:t>9</w:t>
      </w:r>
      <w:r w:rsidRPr="00EA7E75">
        <w:rPr>
          <w:color w:val="000000"/>
          <w:lang w:eastAsia="zh-CN"/>
        </w:rPr>
        <w:t xml:space="preserve"> навчальний рік</w:t>
      </w:r>
    </w:p>
    <w:p w:rsidR="007F109D" w:rsidRPr="00E93625" w:rsidRDefault="007F109D" w:rsidP="007F109D">
      <w:pPr>
        <w:jc w:val="center"/>
        <w:rPr>
          <w:sz w:val="28"/>
          <w:szCs w:val="28"/>
        </w:rPr>
      </w:pPr>
      <w:r w:rsidRPr="00E93625">
        <w:rPr>
          <w:b/>
          <w:sz w:val="28"/>
          <w:szCs w:val="28"/>
        </w:rPr>
        <w:br w:type="page"/>
      </w:r>
    </w:p>
    <w:p w:rsidR="007F109D" w:rsidRDefault="007F109D" w:rsidP="007F109D">
      <w:pPr>
        <w:spacing w:line="360" w:lineRule="auto"/>
        <w:jc w:val="both"/>
      </w:pPr>
      <w:r>
        <w:t xml:space="preserve">Робоча програма навчальної дисципліни “Управління </w:t>
      </w:r>
      <w:r w:rsidR="00EA7E75">
        <w:t xml:space="preserve">ІТ </w:t>
      </w:r>
      <w:r>
        <w:t>проектами</w:t>
      </w:r>
      <w:r w:rsidRPr="00F07463">
        <w:t xml:space="preserve"> </w:t>
      </w:r>
      <w:r>
        <w:t>” для студентів за напрямом підготовки 6.050101 Комп'ютерні науки.</w:t>
      </w:r>
    </w:p>
    <w:p w:rsidR="007F109D" w:rsidRDefault="007F109D" w:rsidP="007F109D">
      <w:pPr>
        <w:spacing w:line="360" w:lineRule="auto"/>
        <w:jc w:val="both"/>
      </w:pPr>
    </w:p>
    <w:p w:rsidR="007F109D" w:rsidRDefault="007F109D" w:rsidP="007F109D">
      <w:pPr>
        <w:spacing w:line="360" w:lineRule="auto"/>
        <w:jc w:val="both"/>
      </w:pPr>
      <w:r>
        <w:t>Розробники:</w:t>
      </w:r>
    </w:p>
    <w:p w:rsidR="007F109D" w:rsidRDefault="007F109D" w:rsidP="007F109D">
      <w:pPr>
        <w:spacing w:line="360" w:lineRule="auto"/>
        <w:jc w:val="both"/>
      </w:pPr>
      <w:proofErr w:type="spellStart"/>
      <w:r>
        <w:t>Ненчук</w:t>
      </w:r>
      <w:proofErr w:type="spellEnd"/>
      <w:r>
        <w:t xml:space="preserve"> Т.М., канд. фіз.-мат. наук, доцент кафедри </w:t>
      </w:r>
      <w:r w:rsidR="003B7CC0">
        <w:t>системного проектування</w:t>
      </w:r>
      <w:r>
        <w:t xml:space="preserve"> факультету</w:t>
      </w:r>
    </w:p>
    <w:p w:rsidR="007F109D" w:rsidRDefault="00EA7E75" w:rsidP="007F109D">
      <w:pPr>
        <w:spacing w:line="360" w:lineRule="auto"/>
        <w:jc w:val="both"/>
      </w:pPr>
      <w:r>
        <w:t>е</w:t>
      </w:r>
      <w:r w:rsidR="007F109D">
        <w:t>лектроніки</w:t>
      </w:r>
      <w:r w:rsidR="003B7CC0">
        <w:t xml:space="preserve"> та комп’ютерних технологій</w:t>
      </w:r>
    </w:p>
    <w:p w:rsidR="007F109D" w:rsidRDefault="007F109D" w:rsidP="007F109D">
      <w:pPr>
        <w:spacing w:line="360" w:lineRule="auto"/>
        <w:jc w:val="both"/>
      </w:pPr>
    </w:p>
    <w:p w:rsidR="00EA7E75" w:rsidRPr="00EA7E75" w:rsidRDefault="00EA7E75" w:rsidP="00EA7E75">
      <w:pPr>
        <w:widowControl w:val="0"/>
        <w:suppressAutoHyphens/>
        <w:autoSpaceDE w:val="0"/>
        <w:spacing w:line="318" w:lineRule="atLeast"/>
        <w:rPr>
          <w:color w:val="000000"/>
          <w:lang w:eastAsia="zh-CN"/>
        </w:rPr>
      </w:pPr>
    </w:p>
    <w:p w:rsidR="00EA7E75" w:rsidRPr="00EA7E75" w:rsidRDefault="00EA7E75" w:rsidP="00EA7E75">
      <w:pPr>
        <w:tabs>
          <w:tab w:val="left" w:pos="-1410"/>
          <w:tab w:val="left" w:pos="-1350"/>
          <w:tab w:val="left" w:pos="0"/>
        </w:tabs>
        <w:suppressAutoHyphens/>
        <w:autoSpaceDE w:val="0"/>
        <w:spacing w:line="276" w:lineRule="atLeast"/>
        <w:ind w:left="57"/>
        <w:rPr>
          <w:rFonts w:ascii="Times New Roman PS" w:hAnsi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 xml:space="preserve">Затверджено на засіданні Вченої ради факультету електроніки та комп'ютерних технологій </w:t>
      </w:r>
    </w:p>
    <w:p w:rsidR="00EA7E75" w:rsidRPr="00EA7E75" w:rsidRDefault="00EA7E75" w:rsidP="00EA7E75">
      <w:pPr>
        <w:suppressAutoHyphens/>
        <w:autoSpaceDE w:val="0"/>
        <w:spacing w:line="0" w:lineRule="atLeast"/>
        <w:ind w:left="-1417"/>
        <w:rPr>
          <w:color w:val="000000"/>
          <w:lang w:eastAsia="zh-CN"/>
        </w:rPr>
      </w:pPr>
    </w:p>
    <w:p w:rsidR="00EA7E75" w:rsidRPr="00EA7E75" w:rsidRDefault="00EA7E75" w:rsidP="00EA7E75">
      <w:pPr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“_____” __________________ 201</w:t>
      </w:r>
      <w:r w:rsidR="00E23A1C">
        <w:rPr>
          <w:color w:val="000000"/>
          <w:lang w:val="ru-RU" w:eastAsia="zh-CN"/>
        </w:rPr>
        <w:t>8</w:t>
      </w:r>
      <w:r w:rsidRPr="00EA7E75">
        <w:rPr>
          <w:color w:val="000000"/>
          <w:lang w:eastAsia="zh-CN"/>
        </w:rPr>
        <w:t xml:space="preserve"> року, протокол №___</w:t>
      </w:r>
    </w:p>
    <w:p w:rsidR="00EA7E75" w:rsidRPr="00EA7E75" w:rsidRDefault="00EA7E75" w:rsidP="00EA7E75">
      <w:pPr>
        <w:suppressAutoHyphens/>
        <w:autoSpaceDE w:val="0"/>
        <w:spacing w:line="276" w:lineRule="atLeast"/>
        <w:jc w:val="center"/>
        <w:rPr>
          <w:color w:val="000000"/>
          <w:lang w:eastAsia="zh-CN"/>
        </w:rPr>
      </w:pPr>
    </w:p>
    <w:p w:rsidR="00EA7E75" w:rsidRPr="00EA7E75" w:rsidRDefault="00EA7E75" w:rsidP="00EA7E75">
      <w:pPr>
        <w:suppressAutoHyphens/>
        <w:autoSpaceDE w:val="0"/>
        <w:spacing w:line="276" w:lineRule="atLeast"/>
        <w:rPr>
          <w:rFonts w:ascii="Times New Roman PS" w:hAnsi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 xml:space="preserve">Голова Вченої ради </w:t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</w:r>
      <w:r w:rsidRPr="00EA7E75">
        <w:rPr>
          <w:color w:val="000000"/>
          <w:lang w:eastAsia="zh-CN"/>
        </w:rPr>
        <w:tab/>
        <w:t xml:space="preserve">             </w:t>
      </w:r>
      <w:proofErr w:type="spellStart"/>
      <w:r w:rsidRPr="00EA7E75">
        <w:rPr>
          <w:color w:val="000000"/>
          <w:lang w:eastAsia="zh-CN"/>
        </w:rPr>
        <w:t>Половинко</w:t>
      </w:r>
      <w:proofErr w:type="spellEnd"/>
      <w:r w:rsidRPr="00EA7E75">
        <w:rPr>
          <w:color w:val="000000"/>
          <w:lang w:eastAsia="zh-CN"/>
        </w:rPr>
        <w:t xml:space="preserve"> І.І.</w:t>
      </w:r>
    </w:p>
    <w:p w:rsidR="00EA7E75" w:rsidRPr="00EA7E75" w:rsidRDefault="00EA7E75" w:rsidP="00EA7E75">
      <w:pPr>
        <w:widowControl w:val="0"/>
        <w:suppressAutoHyphens/>
        <w:autoSpaceDE w:val="0"/>
        <w:spacing w:line="266" w:lineRule="auto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66" w:lineRule="auto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266" w:lineRule="auto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 w:rsidR="00EA7E75" w:rsidRPr="00EA7E75" w:rsidRDefault="00EA7E75" w:rsidP="00EA7E75">
      <w:pPr>
        <w:widowControl w:val="0"/>
        <w:suppressAutoHyphens/>
        <w:autoSpaceDE w:val="0"/>
        <w:spacing w:line="200" w:lineRule="exact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“____” __________________ 201</w:t>
      </w:r>
      <w:r w:rsidR="00E23A1C">
        <w:rPr>
          <w:color w:val="000000"/>
          <w:lang w:val="ru-RU" w:eastAsia="zh-CN"/>
        </w:rPr>
        <w:t>8</w:t>
      </w:r>
      <w:r w:rsidRPr="00EA7E75">
        <w:rPr>
          <w:color w:val="000000"/>
          <w:lang w:eastAsia="zh-CN"/>
        </w:rPr>
        <w:t xml:space="preserve"> року, протокол №___</w:t>
      </w:r>
    </w:p>
    <w:p w:rsidR="00EA7E75" w:rsidRPr="00EA7E75" w:rsidRDefault="00EA7E75" w:rsidP="00EA7E75">
      <w:pPr>
        <w:widowControl w:val="0"/>
        <w:suppressAutoHyphens/>
        <w:autoSpaceDE w:val="0"/>
        <w:spacing w:line="276" w:lineRule="exact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Голова Навчально-методичної ради</w:t>
      </w:r>
    </w:p>
    <w:p w:rsidR="00EA7E75" w:rsidRPr="00EA7E75" w:rsidRDefault="00EA7E75" w:rsidP="00EA7E75">
      <w:pPr>
        <w:widowControl w:val="0"/>
        <w:tabs>
          <w:tab w:val="left" w:pos="7760"/>
        </w:tabs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факультету електроніки та комп'ютерних технологій</w:t>
      </w:r>
      <w:r w:rsidRPr="00EA7E75">
        <w:rPr>
          <w:color w:val="000000"/>
          <w:lang w:eastAsia="zh-CN"/>
        </w:rPr>
        <w:tab/>
      </w:r>
      <w:proofErr w:type="spellStart"/>
      <w:r w:rsidRPr="00EA7E75">
        <w:rPr>
          <w:color w:val="000000"/>
          <w:lang w:eastAsia="zh-CN"/>
        </w:rPr>
        <w:t>Шувар</w:t>
      </w:r>
      <w:proofErr w:type="spellEnd"/>
      <w:r w:rsidRPr="00EA7E75">
        <w:rPr>
          <w:color w:val="000000"/>
          <w:lang w:eastAsia="zh-CN"/>
        </w:rPr>
        <w:t xml:space="preserve"> Р.Я.</w:t>
      </w:r>
    </w:p>
    <w:p w:rsidR="00EA7E75" w:rsidRPr="00EA7E75" w:rsidRDefault="00EA7E75" w:rsidP="00EA7E75">
      <w:pPr>
        <w:widowControl w:val="0"/>
        <w:tabs>
          <w:tab w:val="left" w:pos="7760"/>
        </w:tabs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</w:p>
    <w:p w:rsidR="00EA7E75" w:rsidRPr="00EA7E75" w:rsidRDefault="00EA7E75" w:rsidP="00EA7E75">
      <w:pPr>
        <w:widowControl w:val="0"/>
        <w:tabs>
          <w:tab w:val="left" w:pos="7760"/>
        </w:tabs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Робочу програму схвалено на засіданні кафедри системного проектування</w:t>
      </w: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A7E75" w:rsidP="00EA7E75">
      <w:pPr>
        <w:widowControl w:val="0"/>
        <w:suppressAutoHyphens/>
        <w:autoSpaceDE w:val="0"/>
        <w:rPr>
          <w:rFonts w:ascii="Times New Roman PS" w:hAnsi="Times New Roman PS" w:cs="Times New Roman PS"/>
          <w:color w:val="000000"/>
          <w:lang w:eastAsia="zh-CN"/>
        </w:rPr>
      </w:pPr>
      <w:r w:rsidRPr="00EA7E75">
        <w:rPr>
          <w:color w:val="000000"/>
          <w:lang w:eastAsia="zh-CN"/>
        </w:rPr>
        <w:t>“____”________________ 201</w:t>
      </w:r>
      <w:r w:rsidR="00E23A1C">
        <w:rPr>
          <w:color w:val="000000"/>
          <w:lang w:val="ru-RU" w:eastAsia="zh-CN"/>
        </w:rPr>
        <w:t>8</w:t>
      </w:r>
      <w:r w:rsidRPr="00EA7E75">
        <w:rPr>
          <w:color w:val="000000"/>
          <w:lang w:eastAsia="zh-CN"/>
        </w:rPr>
        <w:t xml:space="preserve"> року, протокол № ____</w:t>
      </w:r>
    </w:p>
    <w:p w:rsidR="00EA7E75" w:rsidRPr="00EA7E75" w:rsidRDefault="00EA7E75" w:rsidP="00EA7E75">
      <w:pPr>
        <w:widowControl w:val="0"/>
        <w:suppressAutoHyphens/>
        <w:autoSpaceDE w:val="0"/>
        <w:rPr>
          <w:color w:val="000000"/>
          <w:lang w:eastAsia="zh-CN"/>
        </w:rPr>
      </w:pPr>
    </w:p>
    <w:p w:rsidR="00EA7E75" w:rsidRPr="00EA7E75" w:rsidRDefault="00E23A1C" w:rsidP="00EA7E75">
      <w:pPr>
        <w:widowControl w:val="0"/>
        <w:tabs>
          <w:tab w:val="left" w:pos="7760"/>
        </w:tabs>
        <w:suppressAutoHyphens/>
        <w:autoSpaceDE w:val="0"/>
        <w:spacing w:line="0" w:lineRule="atLeast"/>
        <w:rPr>
          <w:rFonts w:ascii="Times New Roman PS" w:hAnsi="Times New Roman PS" w:cs="Times New Roman PS"/>
          <w:color w:val="000000"/>
          <w:lang w:eastAsia="zh-CN"/>
        </w:rPr>
      </w:pPr>
      <w:r>
        <w:rPr>
          <w:color w:val="000000"/>
          <w:lang w:eastAsia="zh-CN"/>
        </w:rPr>
        <w:t>З</w:t>
      </w:r>
      <w:r w:rsidR="00EA7E75" w:rsidRPr="00EA7E75">
        <w:rPr>
          <w:color w:val="000000"/>
          <w:lang w:eastAsia="zh-CN"/>
        </w:rPr>
        <w:t xml:space="preserve">авідувач кафедри системного проектування </w:t>
      </w:r>
      <w:r w:rsidR="00EA7E75" w:rsidRPr="00EA7E75">
        <w:rPr>
          <w:color w:val="000000"/>
          <w:lang w:val="ru-RU" w:eastAsia="zh-CN"/>
        </w:rPr>
        <w:tab/>
      </w:r>
      <w:r w:rsidR="00EA7E75" w:rsidRPr="00EA7E75">
        <w:rPr>
          <w:color w:val="000000"/>
          <w:lang w:val="ru-RU" w:eastAsia="zh-CN"/>
        </w:rPr>
        <w:tab/>
      </w:r>
      <w:proofErr w:type="spellStart"/>
      <w:r w:rsidR="00EA7E75" w:rsidRPr="00EA7E75">
        <w:rPr>
          <w:color w:val="000000"/>
          <w:lang w:eastAsia="zh-CN"/>
        </w:rPr>
        <w:t>Шувар</w:t>
      </w:r>
      <w:proofErr w:type="spellEnd"/>
      <w:r w:rsidR="00EA7E75" w:rsidRPr="00EA7E75">
        <w:rPr>
          <w:color w:val="000000"/>
          <w:lang w:eastAsia="zh-CN"/>
        </w:rPr>
        <w:t xml:space="preserve"> Р.Я.</w:t>
      </w:r>
    </w:p>
    <w:p w:rsidR="00744F89" w:rsidRPr="007721EB" w:rsidRDefault="007F109D" w:rsidP="007F109D">
      <w:pPr>
        <w:jc w:val="center"/>
        <w:rPr>
          <w:bCs/>
        </w:rPr>
      </w:pPr>
      <w:r>
        <w:rPr>
          <w:b/>
          <w:sz w:val="32"/>
          <w:szCs w:val="32"/>
        </w:rPr>
        <w:br w:type="page"/>
      </w:r>
      <w:r w:rsidRPr="007721EB">
        <w:rPr>
          <w:bCs/>
        </w:rPr>
        <w:lastRenderedPageBreak/>
        <w:t xml:space="preserve"> </w:t>
      </w:r>
      <w:r w:rsidR="00744F89" w:rsidRPr="007721EB">
        <w:rPr>
          <w:bCs/>
        </w:rPr>
        <w:t>Опис навчальної дисципліни</w:t>
      </w:r>
    </w:p>
    <w:p w:rsidR="00744F89" w:rsidRPr="007721EB" w:rsidRDefault="00744F89" w:rsidP="00744F8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774"/>
        <w:gridCol w:w="3686"/>
      </w:tblGrid>
      <w:tr w:rsidR="00670D81" w:rsidRPr="007721E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70D81" w:rsidRPr="007721EB" w:rsidRDefault="00670D81" w:rsidP="00CB7F69">
            <w:pPr>
              <w:jc w:val="center"/>
              <w:rPr>
                <w:b/>
                <w:szCs w:val="28"/>
              </w:rPr>
            </w:pPr>
            <w:r w:rsidRPr="007721EB">
              <w:rPr>
                <w:b/>
                <w:szCs w:val="28"/>
              </w:rPr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670D81" w:rsidRPr="007721EB" w:rsidRDefault="00670D81" w:rsidP="00CB7F69">
            <w:pPr>
              <w:jc w:val="center"/>
              <w:rPr>
                <w:b/>
                <w:szCs w:val="28"/>
              </w:rPr>
            </w:pPr>
            <w:r w:rsidRPr="007721EB">
              <w:rPr>
                <w:b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686" w:type="dxa"/>
            <w:vAlign w:val="center"/>
          </w:tcPr>
          <w:p w:rsidR="00670D81" w:rsidRPr="007721EB" w:rsidRDefault="00670D81" w:rsidP="00CB7F69">
            <w:pPr>
              <w:jc w:val="center"/>
              <w:rPr>
                <w:b/>
                <w:szCs w:val="28"/>
              </w:rPr>
            </w:pPr>
            <w:r w:rsidRPr="007721EB">
              <w:rPr>
                <w:b/>
                <w:szCs w:val="28"/>
              </w:rPr>
              <w:t>Характеристика навчальної дисципліни</w:t>
            </w:r>
          </w:p>
        </w:tc>
      </w:tr>
      <w:tr w:rsidR="00670D81" w:rsidRPr="007721EB">
        <w:trPr>
          <w:cantSplit/>
          <w:trHeight w:val="802"/>
        </w:trPr>
        <w:tc>
          <w:tcPr>
            <w:tcW w:w="2896" w:type="dxa"/>
            <w:vMerge/>
            <w:tcBorders>
              <w:bottom w:val="single" w:sz="12" w:space="0" w:color="auto"/>
            </w:tcBorders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2774" w:type="dxa"/>
            <w:vMerge/>
            <w:tcBorders>
              <w:bottom w:val="single" w:sz="12" w:space="0" w:color="auto"/>
            </w:tcBorders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670D81" w:rsidRPr="007721EB" w:rsidRDefault="00670D81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денна форма навчання</w:t>
            </w:r>
          </w:p>
        </w:tc>
      </w:tr>
      <w:tr w:rsidR="00670D81" w:rsidRPr="007721EB">
        <w:trPr>
          <w:trHeight w:val="1136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670D81" w:rsidRPr="007721EB" w:rsidRDefault="00670D81" w:rsidP="00F81CBC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Кількість кредитів  – </w:t>
            </w:r>
            <w:r w:rsidR="00F81CBC">
              <w:rPr>
                <w:szCs w:val="28"/>
              </w:rPr>
              <w:t>4</w:t>
            </w:r>
          </w:p>
        </w:tc>
        <w:tc>
          <w:tcPr>
            <w:tcW w:w="27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81" w:rsidRPr="007721EB" w:rsidRDefault="00670D81" w:rsidP="00CB7F69">
            <w:pPr>
              <w:jc w:val="center"/>
            </w:pPr>
            <w:r w:rsidRPr="007721EB">
              <w:t>галузь знань</w:t>
            </w:r>
          </w:p>
          <w:p w:rsidR="00670D81" w:rsidRPr="007721EB" w:rsidRDefault="0044127E" w:rsidP="00CB7F69">
            <w:pPr>
              <w:jc w:val="center"/>
              <w:rPr>
                <w:b/>
                <w:szCs w:val="28"/>
                <w:vertAlign w:val="superscript"/>
              </w:rPr>
            </w:pPr>
            <w:r w:rsidRPr="0039313E">
              <w:rPr>
                <w:b/>
                <w:bCs/>
                <w:lang w:val="ru-RU"/>
              </w:rPr>
              <w:t>0501</w:t>
            </w:r>
            <w:r w:rsidRPr="007721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Інформатика та обчислювальна </w:t>
            </w:r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іка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22061B" w:rsidRPr="007721EB" w:rsidRDefault="008C66FE" w:rsidP="00CB7F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  <w:r w:rsidR="003413B3">
              <w:rPr>
                <w:szCs w:val="28"/>
              </w:rPr>
              <w:t xml:space="preserve"> навчальна дисципліна</w:t>
            </w:r>
          </w:p>
        </w:tc>
      </w:tr>
      <w:tr w:rsidR="00670D81" w:rsidRPr="007721EB">
        <w:trPr>
          <w:cantSplit/>
          <w:trHeight w:val="931"/>
        </w:trPr>
        <w:tc>
          <w:tcPr>
            <w:tcW w:w="2896" w:type="dxa"/>
            <w:vAlign w:val="center"/>
          </w:tcPr>
          <w:p w:rsidR="00670D81" w:rsidRPr="007721EB" w:rsidRDefault="00670D81" w:rsidP="00CB7F69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Модулів – </w:t>
            </w:r>
            <w:r w:rsidR="005E3CE9">
              <w:rPr>
                <w:szCs w:val="28"/>
              </w:rPr>
              <w:t>2</w:t>
            </w:r>
          </w:p>
        </w:tc>
        <w:tc>
          <w:tcPr>
            <w:tcW w:w="2774" w:type="dxa"/>
            <w:vAlign w:val="center"/>
          </w:tcPr>
          <w:p w:rsidR="00DE7919" w:rsidRDefault="00670D81" w:rsidP="00DE7919">
            <w:pPr>
              <w:jc w:val="center"/>
              <w:rPr>
                <w:b/>
                <w:bCs/>
              </w:rPr>
            </w:pPr>
            <w:r w:rsidRPr="007721EB">
              <w:rPr>
                <w:szCs w:val="28"/>
              </w:rPr>
              <w:t>Н</w:t>
            </w:r>
            <w:r w:rsidRPr="007721EB">
              <w:t xml:space="preserve">апрям підготовки </w:t>
            </w:r>
            <w:r w:rsidR="00DE7919" w:rsidRPr="007721EB">
              <w:rPr>
                <w:b/>
              </w:rPr>
              <w:t>6</w:t>
            </w:r>
            <w:r w:rsidR="00DE7919" w:rsidRPr="007721EB">
              <w:rPr>
                <w:b/>
                <w:bCs/>
              </w:rPr>
              <w:t>.0</w:t>
            </w:r>
            <w:r w:rsidR="00DE7919">
              <w:rPr>
                <w:b/>
                <w:bCs/>
              </w:rPr>
              <w:t>5</w:t>
            </w:r>
            <w:r w:rsidR="00DE7919" w:rsidRPr="007721EB">
              <w:rPr>
                <w:b/>
                <w:bCs/>
              </w:rPr>
              <w:t>0</w:t>
            </w:r>
            <w:r w:rsidR="00DE7919">
              <w:rPr>
                <w:b/>
                <w:bCs/>
              </w:rPr>
              <w:t>1</w:t>
            </w:r>
            <w:r w:rsidR="00DE7919" w:rsidRPr="007721EB">
              <w:rPr>
                <w:b/>
                <w:bCs/>
              </w:rPr>
              <w:t>0</w:t>
            </w:r>
            <w:r w:rsidR="00DE7919">
              <w:rPr>
                <w:b/>
                <w:bCs/>
              </w:rPr>
              <w:t>1</w:t>
            </w:r>
            <w:r w:rsidR="00DE7919" w:rsidRPr="007721EB">
              <w:rPr>
                <w:b/>
                <w:bCs/>
              </w:rPr>
              <w:t xml:space="preserve"> </w:t>
            </w:r>
            <w:r w:rsidR="00DE7919">
              <w:rPr>
                <w:b/>
                <w:bCs/>
              </w:rPr>
              <w:t>Комп'ютерні науки</w:t>
            </w:r>
          </w:p>
          <w:p w:rsidR="00670D81" w:rsidRPr="007721EB" w:rsidRDefault="00670D81" w:rsidP="0077004A">
            <w:pPr>
              <w:ind w:hanging="142"/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0D81" w:rsidRPr="007721EB" w:rsidRDefault="00670D81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Рік підготовки:</w:t>
            </w:r>
          </w:p>
          <w:p w:rsidR="00670D81" w:rsidRPr="007721EB" w:rsidRDefault="00045C54" w:rsidP="00CB7F6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</w:t>
            </w:r>
            <w:r w:rsidR="00670D81" w:rsidRPr="007721EB">
              <w:rPr>
                <w:szCs w:val="28"/>
              </w:rPr>
              <w:t>-й</w:t>
            </w:r>
          </w:p>
        </w:tc>
      </w:tr>
      <w:tr w:rsidR="001E587E" w:rsidRPr="007721EB">
        <w:trPr>
          <w:cantSplit/>
          <w:trHeight w:val="55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1E587E" w:rsidRPr="007721EB" w:rsidRDefault="001E587E" w:rsidP="00CB7F69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Змістових модулів – </w:t>
            </w:r>
            <w:r w:rsidR="005E3CE9">
              <w:rPr>
                <w:szCs w:val="28"/>
              </w:rPr>
              <w:t>3</w:t>
            </w:r>
          </w:p>
        </w:tc>
        <w:tc>
          <w:tcPr>
            <w:tcW w:w="2774" w:type="dxa"/>
            <w:vMerge w:val="restart"/>
            <w:tcBorders>
              <w:bottom w:val="single" w:sz="4" w:space="0" w:color="auto"/>
            </w:tcBorders>
            <w:vAlign w:val="center"/>
          </w:tcPr>
          <w:p w:rsidR="001E587E" w:rsidRPr="007721EB" w:rsidRDefault="001E587E" w:rsidP="001E587E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1E587E" w:rsidRPr="007721EB" w:rsidRDefault="001E587E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Семестр</w:t>
            </w:r>
          </w:p>
          <w:p w:rsidR="001E587E" w:rsidRPr="007721EB" w:rsidRDefault="003B7CC0" w:rsidP="00CB7F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E587E" w:rsidRPr="007721EB">
              <w:rPr>
                <w:szCs w:val="28"/>
              </w:rPr>
              <w:t>-й</w:t>
            </w:r>
          </w:p>
        </w:tc>
      </w:tr>
      <w:tr w:rsidR="001E587E" w:rsidRPr="007721EB">
        <w:trPr>
          <w:cantSplit/>
          <w:trHeight w:val="306"/>
        </w:trPr>
        <w:tc>
          <w:tcPr>
            <w:tcW w:w="2896" w:type="dxa"/>
            <w:tcBorders>
              <w:top w:val="nil"/>
            </w:tcBorders>
            <w:vAlign w:val="center"/>
          </w:tcPr>
          <w:p w:rsidR="001E587E" w:rsidRPr="007721EB" w:rsidRDefault="001E587E" w:rsidP="00CB7F69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Курсова робота – </w:t>
            </w:r>
          </w:p>
        </w:tc>
        <w:tc>
          <w:tcPr>
            <w:tcW w:w="2774" w:type="dxa"/>
            <w:vMerge/>
            <w:vAlign w:val="center"/>
          </w:tcPr>
          <w:p w:rsidR="001E587E" w:rsidRPr="007721EB" w:rsidRDefault="001E587E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1E587E" w:rsidRPr="007721EB" w:rsidRDefault="001E587E" w:rsidP="00CB7F69">
            <w:pPr>
              <w:jc w:val="center"/>
              <w:rPr>
                <w:szCs w:val="28"/>
              </w:rPr>
            </w:pPr>
          </w:p>
        </w:tc>
      </w:tr>
      <w:tr w:rsidR="00670D81" w:rsidRPr="007721EB">
        <w:trPr>
          <w:cantSplit/>
          <w:trHeight w:val="322"/>
        </w:trPr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1E587E" w:rsidRPr="007721EB" w:rsidRDefault="001E587E" w:rsidP="00CB7F69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Загальна кількість </w:t>
            </w:r>
          </w:p>
          <w:p w:rsidR="00670D81" w:rsidRPr="007721EB" w:rsidRDefault="001E587E" w:rsidP="00F81CBC">
            <w:pPr>
              <w:rPr>
                <w:szCs w:val="28"/>
              </w:rPr>
            </w:pPr>
            <w:r w:rsidRPr="007721EB">
              <w:rPr>
                <w:szCs w:val="28"/>
              </w:rPr>
              <w:t xml:space="preserve">годин – </w:t>
            </w:r>
            <w:r w:rsidR="00F81CBC">
              <w:rPr>
                <w:szCs w:val="28"/>
              </w:rPr>
              <w:t>144</w:t>
            </w:r>
          </w:p>
        </w:tc>
        <w:tc>
          <w:tcPr>
            <w:tcW w:w="2774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0D81" w:rsidRPr="007721EB" w:rsidRDefault="00670D81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Лекції</w:t>
            </w:r>
          </w:p>
          <w:p w:rsidR="00670D81" w:rsidRPr="007721EB" w:rsidRDefault="00DE7919" w:rsidP="00CB7F6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3</w:t>
            </w:r>
            <w:r w:rsidR="00045C54">
              <w:rPr>
                <w:szCs w:val="28"/>
              </w:rPr>
              <w:t>2</w:t>
            </w:r>
            <w:r w:rsidR="00670D81" w:rsidRPr="007721EB">
              <w:rPr>
                <w:szCs w:val="28"/>
              </w:rPr>
              <w:t xml:space="preserve"> год.</w:t>
            </w:r>
          </w:p>
        </w:tc>
      </w:tr>
      <w:tr w:rsidR="001E587E" w:rsidRPr="007721EB">
        <w:trPr>
          <w:cantSplit/>
          <w:trHeight w:val="554"/>
        </w:trPr>
        <w:tc>
          <w:tcPr>
            <w:tcW w:w="2896" w:type="dxa"/>
            <w:vMerge w:val="restart"/>
            <w:vAlign w:val="center"/>
          </w:tcPr>
          <w:p w:rsidR="001E587E" w:rsidRPr="007721EB" w:rsidRDefault="001E587E" w:rsidP="009F6564">
            <w:pPr>
              <w:rPr>
                <w:szCs w:val="28"/>
              </w:rPr>
            </w:pPr>
            <w:r w:rsidRPr="007721EB">
              <w:rPr>
                <w:szCs w:val="28"/>
              </w:rPr>
              <w:t>Тижневих годин для денної форми навчання:</w:t>
            </w:r>
          </w:p>
          <w:p w:rsidR="001E587E" w:rsidRPr="007721EB" w:rsidRDefault="001E587E" w:rsidP="00CB7F69">
            <w:pPr>
              <w:rPr>
                <w:szCs w:val="28"/>
              </w:rPr>
            </w:pPr>
            <w:r w:rsidRPr="007721EB">
              <w:rPr>
                <w:i/>
                <w:szCs w:val="28"/>
              </w:rPr>
              <w:t>Аудиторних</w:t>
            </w:r>
            <w:r w:rsidRPr="007721EB">
              <w:rPr>
                <w:szCs w:val="28"/>
              </w:rPr>
              <w:t>:</w:t>
            </w:r>
          </w:p>
          <w:p w:rsidR="001E587E" w:rsidRPr="00DB3E7C" w:rsidRDefault="00B809F2" w:rsidP="00CB7F69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V</w:t>
            </w:r>
            <w:r w:rsidR="0061725D">
              <w:rPr>
                <w:szCs w:val="28"/>
              </w:rPr>
              <w:t>ІІ</w:t>
            </w:r>
            <w:r w:rsidR="001E587E" w:rsidRPr="007721EB">
              <w:rPr>
                <w:szCs w:val="28"/>
              </w:rPr>
              <w:t xml:space="preserve"> семестр – </w:t>
            </w:r>
            <w:r w:rsidR="00DE7919" w:rsidRPr="00DB3E7C">
              <w:rPr>
                <w:szCs w:val="28"/>
                <w:lang w:val="ru-RU"/>
              </w:rPr>
              <w:t>4</w:t>
            </w:r>
          </w:p>
          <w:p w:rsidR="001E587E" w:rsidRPr="00DB3E7C" w:rsidRDefault="001E587E" w:rsidP="00CB7F69">
            <w:pPr>
              <w:rPr>
                <w:szCs w:val="28"/>
                <w:lang w:val="ru-RU"/>
              </w:rPr>
            </w:pPr>
            <w:r w:rsidRPr="007721EB">
              <w:rPr>
                <w:i/>
                <w:szCs w:val="28"/>
              </w:rPr>
              <w:t>Самостійної роботи студента</w:t>
            </w:r>
            <w:r w:rsidRPr="007721EB">
              <w:rPr>
                <w:szCs w:val="28"/>
              </w:rPr>
              <w:t>:</w:t>
            </w:r>
            <w:r w:rsidR="0045778B" w:rsidRPr="00DB3E7C">
              <w:rPr>
                <w:szCs w:val="28"/>
                <w:lang w:val="ru-RU"/>
              </w:rPr>
              <w:t xml:space="preserve"> </w:t>
            </w:r>
          </w:p>
          <w:p w:rsidR="001E587E" w:rsidRPr="003B05FC" w:rsidRDefault="00B809F2" w:rsidP="00F81CB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="0061725D">
              <w:rPr>
                <w:szCs w:val="28"/>
              </w:rPr>
              <w:t>І</w:t>
            </w:r>
            <w:r w:rsidR="00045C54">
              <w:rPr>
                <w:szCs w:val="28"/>
              </w:rPr>
              <w:t>І</w:t>
            </w:r>
            <w:r w:rsidR="001E587E" w:rsidRPr="007721EB">
              <w:rPr>
                <w:szCs w:val="28"/>
              </w:rPr>
              <w:t xml:space="preserve"> семестр – </w:t>
            </w:r>
            <w:r w:rsidR="00F81CBC">
              <w:rPr>
                <w:szCs w:val="28"/>
              </w:rPr>
              <w:t>5</w:t>
            </w:r>
          </w:p>
        </w:tc>
        <w:tc>
          <w:tcPr>
            <w:tcW w:w="2774" w:type="dxa"/>
            <w:vMerge w:val="restart"/>
            <w:vAlign w:val="center"/>
          </w:tcPr>
          <w:p w:rsidR="001E587E" w:rsidRPr="007721EB" w:rsidRDefault="001E587E" w:rsidP="00CB7F69">
            <w:pPr>
              <w:jc w:val="center"/>
              <w:rPr>
                <w:szCs w:val="28"/>
              </w:rPr>
            </w:pPr>
            <w:r w:rsidRPr="007721EB">
              <w:rPr>
                <w:szCs w:val="28"/>
              </w:rPr>
              <w:t>Освітньо-кваліфікаційний рівень:</w:t>
            </w:r>
          </w:p>
          <w:p w:rsidR="001E587E" w:rsidRPr="002343BD" w:rsidRDefault="002343BD" w:rsidP="00CB7F6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бакалавр</w:t>
            </w:r>
            <w:proofErr w:type="spellEnd"/>
          </w:p>
        </w:tc>
        <w:tc>
          <w:tcPr>
            <w:tcW w:w="3686" w:type="dxa"/>
            <w:vAlign w:val="center"/>
          </w:tcPr>
          <w:p w:rsidR="001E587E" w:rsidRPr="007721EB" w:rsidRDefault="001E587E" w:rsidP="00CB7F69">
            <w:pPr>
              <w:jc w:val="center"/>
              <w:rPr>
                <w:szCs w:val="28"/>
              </w:rPr>
            </w:pPr>
            <w:r w:rsidRPr="007721EB">
              <w:rPr>
                <w:i/>
                <w:szCs w:val="28"/>
              </w:rPr>
              <w:t>Практичні -</w:t>
            </w:r>
          </w:p>
        </w:tc>
      </w:tr>
      <w:tr w:rsidR="00670D81" w:rsidRPr="007721EB">
        <w:trPr>
          <w:cantSplit/>
          <w:trHeight w:val="562"/>
        </w:trPr>
        <w:tc>
          <w:tcPr>
            <w:tcW w:w="2896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0D81" w:rsidRPr="007721EB" w:rsidRDefault="00670D81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Лабораторні</w:t>
            </w:r>
          </w:p>
          <w:p w:rsidR="00670D81" w:rsidRPr="007721EB" w:rsidRDefault="00DE7919" w:rsidP="00CB7F6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3</w:t>
            </w:r>
            <w:r w:rsidR="00045C54">
              <w:rPr>
                <w:szCs w:val="28"/>
              </w:rPr>
              <w:t>2</w:t>
            </w:r>
            <w:r w:rsidR="0022061B" w:rsidRPr="007721EB">
              <w:rPr>
                <w:szCs w:val="28"/>
              </w:rPr>
              <w:t xml:space="preserve"> </w:t>
            </w:r>
            <w:r w:rsidR="00670D81" w:rsidRPr="007721EB">
              <w:rPr>
                <w:szCs w:val="28"/>
              </w:rPr>
              <w:t>год.</w:t>
            </w:r>
          </w:p>
        </w:tc>
      </w:tr>
      <w:tr w:rsidR="00670D81" w:rsidRPr="007721EB">
        <w:trPr>
          <w:cantSplit/>
          <w:trHeight w:val="390"/>
        </w:trPr>
        <w:tc>
          <w:tcPr>
            <w:tcW w:w="2896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0D81" w:rsidRPr="007721EB" w:rsidRDefault="00670D81" w:rsidP="00CB7F69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Самостійна робота</w:t>
            </w:r>
          </w:p>
          <w:p w:rsidR="0022061B" w:rsidRPr="007721EB" w:rsidRDefault="00F81CBC" w:rsidP="00CB7F6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80</w:t>
            </w:r>
            <w:r w:rsidR="00670D81" w:rsidRPr="007721EB">
              <w:rPr>
                <w:szCs w:val="28"/>
              </w:rPr>
              <w:t xml:space="preserve"> год.</w:t>
            </w:r>
          </w:p>
        </w:tc>
      </w:tr>
      <w:tr w:rsidR="0022061B" w:rsidRPr="007721EB">
        <w:trPr>
          <w:cantSplit/>
          <w:trHeight w:val="420"/>
        </w:trPr>
        <w:tc>
          <w:tcPr>
            <w:tcW w:w="2896" w:type="dxa"/>
            <w:vMerge/>
            <w:vAlign w:val="center"/>
          </w:tcPr>
          <w:p w:rsidR="0022061B" w:rsidRPr="007721EB" w:rsidRDefault="0022061B" w:rsidP="00CB7F69">
            <w:pPr>
              <w:jc w:val="center"/>
              <w:rPr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22061B" w:rsidRPr="007721EB" w:rsidRDefault="0022061B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2061B" w:rsidRPr="007721EB" w:rsidRDefault="0022061B" w:rsidP="00CB7F69">
            <w:pPr>
              <w:jc w:val="center"/>
              <w:rPr>
                <w:szCs w:val="28"/>
              </w:rPr>
            </w:pPr>
            <w:r w:rsidRPr="007721EB">
              <w:rPr>
                <w:szCs w:val="28"/>
              </w:rPr>
              <w:t>ІНДЗ: реферат</w:t>
            </w:r>
          </w:p>
        </w:tc>
      </w:tr>
      <w:tr w:rsidR="00670D81" w:rsidRPr="007721EB">
        <w:trPr>
          <w:cantSplit/>
          <w:trHeight w:val="562"/>
        </w:trPr>
        <w:tc>
          <w:tcPr>
            <w:tcW w:w="2896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670D81" w:rsidRPr="007721EB" w:rsidRDefault="00670D81" w:rsidP="00CB7F69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0D81" w:rsidRPr="007721EB" w:rsidRDefault="00670D81" w:rsidP="008C66FE">
            <w:pPr>
              <w:jc w:val="center"/>
              <w:rPr>
                <w:i/>
                <w:szCs w:val="28"/>
              </w:rPr>
            </w:pPr>
            <w:r w:rsidRPr="007721EB">
              <w:rPr>
                <w:i/>
                <w:szCs w:val="28"/>
              </w:rPr>
              <w:t>Вид контролю</w:t>
            </w:r>
            <w:r w:rsidRPr="007721EB">
              <w:rPr>
                <w:szCs w:val="28"/>
              </w:rPr>
              <w:t xml:space="preserve">: </w:t>
            </w:r>
            <w:r w:rsidR="008C66FE">
              <w:rPr>
                <w:szCs w:val="28"/>
              </w:rPr>
              <w:t>екзамен</w:t>
            </w:r>
          </w:p>
        </w:tc>
      </w:tr>
    </w:tbl>
    <w:p w:rsidR="00744F89" w:rsidRPr="007721EB" w:rsidRDefault="00744F89" w:rsidP="00744F89"/>
    <w:p w:rsidR="00744F89" w:rsidRPr="007721EB" w:rsidRDefault="00744F89" w:rsidP="00744F89">
      <w:pPr>
        <w:ind w:left="1440" w:hanging="1440"/>
        <w:jc w:val="right"/>
      </w:pPr>
    </w:p>
    <w:p w:rsidR="00744F89" w:rsidRPr="007721EB" w:rsidRDefault="00744F89" w:rsidP="00744F89"/>
    <w:p w:rsidR="00B07963" w:rsidRPr="007721EB" w:rsidRDefault="00B07963" w:rsidP="00744F89"/>
    <w:p w:rsidR="00744F89" w:rsidRPr="007721EB" w:rsidRDefault="00744F89" w:rsidP="00744F89"/>
    <w:p w:rsidR="00744F89" w:rsidRPr="007721EB" w:rsidRDefault="00744F89" w:rsidP="00744F89"/>
    <w:p w:rsidR="0022061B" w:rsidRPr="007721EB" w:rsidRDefault="0022061B" w:rsidP="00744F89"/>
    <w:p w:rsidR="00744F89" w:rsidRPr="007721EB" w:rsidRDefault="00744F89" w:rsidP="00744F89"/>
    <w:p w:rsidR="00744F89" w:rsidRPr="007721EB" w:rsidRDefault="00744F89" w:rsidP="00744F89"/>
    <w:p w:rsidR="00744F89" w:rsidRPr="007721EB" w:rsidRDefault="00744F89" w:rsidP="00744F89"/>
    <w:p w:rsidR="00744F89" w:rsidRPr="007721EB" w:rsidRDefault="00744F89" w:rsidP="00744F89"/>
    <w:p w:rsidR="00744F89" w:rsidRPr="007721EB" w:rsidRDefault="00744F89" w:rsidP="00744F89"/>
    <w:p w:rsidR="009F6564" w:rsidRPr="007721EB" w:rsidRDefault="009F6564" w:rsidP="00744F89"/>
    <w:p w:rsidR="0022061B" w:rsidRPr="007721EB" w:rsidRDefault="0022061B" w:rsidP="00744F89"/>
    <w:p w:rsidR="00744F89" w:rsidRPr="007721EB" w:rsidRDefault="0077004A" w:rsidP="0077004A">
      <w:r>
        <w:br w:type="page"/>
      </w:r>
    </w:p>
    <w:p w:rsidR="0022061B" w:rsidRPr="007721EB" w:rsidRDefault="0022061B" w:rsidP="00237EB1">
      <w:pPr>
        <w:pStyle w:val="1"/>
        <w:numPr>
          <w:ilvl w:val="0"/>
          <w:numId w:val="2"/>
        </w:numPr>
        <w:spacing w:before="0" w:after="0"/>
        <w:ind w:left="714" w:hanging="35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721EB">
        <w:rPr>
          <w:rFonts w:ascii="Times New Roman" w:hAnsi="Times New Roman" w:cs="Times New Roman"/>
          <w:bCs w:val="0"/>
          <w:sz w:val="24"/>
          <w:szCs w:val="24"/>
        </w:rPr>
        <w:t>Мета та завдання навчальної дисципліни</w:t>
      </w:r>
    </w:p>
    <w:p w:rsidR="00CF2145" w:rsidRPr="007721EB" w:rsidRDefault="00CF2145" w:rsidP="00845856">
      <w:pPr>
        <w:rPr>
          <w:lang w:eastAsia="uk-UA"/>
        </w:rPr>
      </w:pPr>
    </w:p>
    <w:p w:rsidR="0022061B" w:rsidRPr="007721EB" w:rsidRDefault="0022061B" w:rsidP="00845856">
      <w:pPr>
        <w:tabs>
          <w:tab w:val="left" w:pos="284"/>
          <w:tab w:val="left" w:pos="567"/>
        </w:tabs>
        <w:ind w:firstLine="567"/>
        <w:jc w:val="both"/>
      </w:pPr>
      <w:r w:rsidRPr="007721EB">
        <w:t xml:space="preserve">Курс </w:t>
      </w:r>
      <w:r w:rsidR="008C66FE">
        <w:rPr>
          <w:b/>
        </w:rPr>
        <w:t>Управління проектами</w:t>
      </w:r>
      <w:r w:rsidR="002343BD" w:rsidRPr="007721EB">
        <w:t xml:space="preserve"> </w:t>
      </w:r>
      <w:r w:rsidRPr="007721EB">
        <w:t xml:space="preserve">є </w:t>
      </w:r>
      <w:r w:rsidR="003413B3">
        <w:rPr>
          <w:szCs w:val="28"/>
        </w:rPr>
        <w:t xml:space="preserve">дисципліною </w:t>
      </w:r>
      <w:r w:rsidRPr="007721EB">
        <w:t xml:space="preserve">циклу </w:t>
      </w:r>
      <w:r w:rsidR="003B05FC">
        <w:t>професійної та практичної підготовки</w:t>
      </w:r>
      <w:r w:rsidR="003413B3">
        <w:t xml:space="preserve"> студента</w:t>
      </w:r>
      <w:r w:rsidRPr="007721EB">
        <w:t>.</w:t>
      </w:r>
    </w:p>
    <w:p w:rsidR="005A055A" w:rsidRDefault="0022061B" w:rsidP="005A055A">
      <w:pPr>
        <w:jc w:val="both"/>
      </w:pPr>
      <w:r w:rsidRPr="007721EB">
        <w:rPr>
          <w:b/>
        </w:rPr>
        <w:t>Мета:</w:t>
      </w:r>
      <w:r w:rsidRPr="007721EB">
        <w:t xml:space="preserve"> </w:t>
      </w:r>
      <w:r w:rsidR="002C18E4" w:rsidRPr="00096733">
        <w:t xml:space="preserve">полягає у формуванні у студентів 4-го курсу теоретичних знань і практичних навичок </w:t>
      </w:r>
      <w:r w:rsidR="008421EC">
        <w:t>управління</w:t>
      </w:r>
      <w:r w:rsidR="007F109D">
        <w:t xml:space="preserve"> ІТ</w:t>
      </w:r>
      <w:r w:rsidR="008421EC">
        <w:t xml:space="preserve"> проектами</w:t>
      </w:r>
      <w:r w:rsidR="002C18E4" w:rsidRPr="00096733">
        <w:t xml:space="preserve">. В процесі курсу студенти ознайомлюються із основними тенденціями розвитку </w:t>
      </w:r>
      <w:r w:rsidR="008421EC">
        <w:t>управління проектами</w:t>
      </w:r>
      <w:r w:rsidR="002C18E4" w:rsidRPr="00096733">
        <w:t xml:space="preserve"> та засвоюють практичні навички їх використання, зокрема, основні способи і режими обробки інформації</w:t>
      </w:r>
      <w:r w:rsidR="002C18E4">
        <w:t>, основи побудови ІТ проектів</w:t>
      </w:r>
      <w:r w:rsidR="002C18E4" w:rsidRPr="00096733">
        <w:t>. Важливе значення у процесі навчання має засвоєння навичок самостійної орієнтації студента у широкому колі комп’ютерних програм і систем</w:t>
      </w:r>
      <w:r w:rsidR="008421EC">
        <w:t xml:space="preserve"> управління проектами</w:t>
      </w:r>
      <w:r w:rsidR="002C18E4" w:rsidRPr="00096733">
        <w:t>.</w:t>
      </w:r>
      <w:r w:rsidR="002343BD">
        <w:t xml:space="preserve"> </w:t>
      </w:r>
    </w:p>
    <w:p w:rsidR="00CB7F69" w:rsidRPr="007721EB" w:rsidRDefault="0022061B" w:rsidP="002343BD">
      <w:pPr>
        <w:jc w:val="both"/>
      </w:pPr>
      <w:r w:rsidRPr="007721EB">
        <w:rPr>
          <w:b/>
        </w:rPr>
        <w:t>Завдання:</w:t>
      </w:r>
      <w:r w:rsidRPr="007721EB">
        <w:t xml:space="preserve"> </w:t>
      </w:r>
      <w:r w:rsidR="003D1D8D" w:rsidRPr="005A055A">
        <w:t>У рез</w:t>
      </w:r>
      <w:r w:rsidR="002C18E4">
        <w:t>ультаті вивчення курсу студент</w:t>
      </w:r>
      <w:r w:rsidR="002C18E4" w:rsidRPr="002C18E4">
        <w:t>и опрацьовують</w:t>
      </w:r>
      <w:r w:rsidR="003D1D8D" w:rsidRPr="005A055A">
        <w:t xml:space="preserve"> широки</w:t>
      </w:r>
      <w:r w:rsidR="002C18E4">
        <w:t>й</w:t>
      </w:r>
      <w:r w:rsidR="003D1D8D" w:rsidRPr="005A055A">
        <w:t xml:space="preserve"> наб</w:t>
      </w:r>
      <w:r w:rsidR="002C18E4">
        <w:t>і</w:t>
      </w:r>
      <w:r w:rsidR="003D1D8D" w:rsidRPr="005A055A">
        <w:t xml:space="preserve">р </w:t>
      </w:r>
      <w:r w:rsidR="002C18E4">
        <w:t xml:space="preserve">методів і засобів </w:t>
      </w:r>
      <w:r w:rsidR="008421EC">
        <w:t>управління проектами</w:t>
      </w:r>
      <w:r w:rsidR="003D1D8D" w:rsidRPr="005A055A">
        <w:t>,</w:t>
      </w:r>
      <w:r w:rsidR="002343BD">
        <w:t xml:space="preserve"> </w:t>
      </w:r>
      <w:r w:rsidR="0061725D" w:rsidRPr="0061725D">
        <w:t>у рамках, так званого, проектного трикутника, які є необхідною базою для організації та функціонування проектів у різних галузях людської діяльності, особли</w:t>
      </w:r>
      <w:r w:rsidR="0061725D">
        <w:t>во, у сфері ІТ та</w:t>
      </w:r>
      <w:r w:rsidR="002343BD">
        <w:t xml:space="preserve"> успішного виконання студентами </w:t>
      </w:r>
      <w:r w:rsidR="002C18E4">
        <w:t xml:space="preserve">дипломних </w:t>
      </w:r>
      <w:r w:rsidR="002343BD">
        <w:t>робіт.</w:t>
      </w:r>
    </w:p>
    <w:p w:rsidR="0022061B" w:rsidRPr="007721EB" w:rsidRDefault="0022061B" w:rsidP="00845856">
      <w:pPr>
        <w:tabs>
          <w:tab w:val="left" w:pos="284"/>
          <w:tab w:val="left" w:pos="567"/>
        </w:tabs>
        <w:ind w:firstLine="567"/>
        <w:jc w:val="both"/>
      </w:pPr>
      <w:r w:rsidRPr="007721EB">
        <w:t>В результаті вивчен</w:t>
      </w:r>
      <w:r w:rsidR="00BC0B3F" w:rsidRPr="007721EB">
        <w:t>ня даного курсу студент повинен:</w:t>
      </w:r>
    </w:p>
    <w:p w:rsidR="002C18E4" w:rsidRPr="002C18E4" w:rsidRDefault="0061725D" w:rsidP="0061725D">
      <w:pPr>
        <w:tabs>
          <w:tab w:val="left" w:pos="709"/>
          <w:tab w:val="left" w:pos="900"/>
        </w:tabs>
        <w:ind w:right="-82"/>
        <w:jc w:val="both"/>
      </w:pPr>
      <w:r>
        <w:rPr>
          <w:b/>
        </w:rPr>
        <w:tab/>
      </w:r>
      <w:r w:rsidR="0022061B" w:rsidRPr="007721EB">
        <w:rPr>
          <w:b/>
        </w:rPr>
        <w:t>знати</w:t>
      </w:r>
      <w:r w:rsidR="003D1D8D">
        <w:t xml:space="preserve"> </w:t>
      </w:r>
      <w:r w:rsidRPr="0061725D">
        <w:t xml:space="preserve">методології управління ІТ проектами, стандартів РМВОК, особливості і характеристики роботи в середовищі графічних інтерфейсів користувача та правила роботи в середовищі програм управління ІТ проектами; підходи до структурування операцій, як основи побудови мережевих графіків проектів; методи оптимізації та розв'язування лінійних і нелінійних задач, принципи командної роботи, командних </w:t>
      </w:r>
      <w:r>
        <w:t xml:space="preserve">цінностей, основ </w:t>
      </w:r>
      <w:proofErr w:type="spellStart"/>
      <w:r>
        <w:t>конфліктології</w:t>
      </w:r>
      <w:proofErr w:type="spellEnd"/>
      <w:r w:rsidR="00A81B7A">
        <w:t>.</w:t>
      </w:r>
    </w:p>
    <w:p w:rsidR="00A81B7A" w:rsidRDefault="0022061B" w:rsidP="0061725D">
      <w:pPr>
        <w:ind w:firstLine="708"/>
        <w:jc w:val="both"/>
      </w:pPr>
      <w:r w:rsidRPr="007721EB">
        <w:rPr>
          <w:b/>
        </w:rPr>
        <w:t>вміти</w:t>
      </w:r>
      <w:r w:rsidR="003D1D8D">
        <w:t xml:space="preserve"> </w:t>
      </w:r>
      <w:r w:rsidR="0061725D" w:rsidRPr="0061725D">
        <w:t>створювати програмні конфігурації для оптимізації даних, якими оперують в ІТ проектах; реалізувати оптимальний підхід до вибору прикладного програмного забезпечення з метою управління проектами; працювати із програмами побудови і супроводження проектів; будувати мережеві графіки проектів і проводити їх аналіз, здійснювати підбір і підготовку інформації та задач проектній команді, ставити цілі і формулювати завдання для реалізації проектів і програм</w:t>
      </w:r>
    </w:p>
    <w:p w:rsidR="001B3577" w:rsidRPr="007721EB" w:rsidRDefault="0022061B" w:rsidP="00845856">
      <w:pPr>
        <w:tabs>
          <w:tab w:val="left" w:pos="567"/>
        </w:tabs>
        <w:jc w:val="both"/>
      </w:pPr>
      <w:r w:rsidRPr="007721EB">
        <w:tab/>
      </w:r>
      <w:r w:rsidR="00845856" w:rsidRPr="007721EB">
        <w:rPr>
          <w:b/>
        </w:rPr>
        <w:t xml:space="preserve">Місце в структурно-логічній схемі спеціальності. </w:t>
      </w:r>
      <w:r w:rsidR="0061725D" w:rsidRPr="0061725D">
        <w:t>Для вивчення дисципліни необхідні знання з таких дисциплін: системний аналіз, організація баз даних і знань, проектування інформаційних систем. Знання отримані під час вивчення дисципліни будуть використовуватися при вивченні наступних дисциплін: теорія прийняття рішень, моделювання систем, теорія управління.</w:t>
      </w:r>
    </w:p>
    <w:p w:rsidR="00744F89" w:rsidRPr="007721EB" w:rsidRDefault="00744F89" w:rsidP="00845856">
      <w:pPr>
        <w:tabs>
          <w:tab w:val="left" w:pos="284"/>
          <w:tab w:val="left" w:pos="567"/>
        </w:tabs>
        <w:jc w:val="both"/>
      </w:pPr>
    </w:p>
    <w:p w:rsidR="00FD2B64" w:rsidRPr="007721EB" w:rsidRDefault="00FD2B64" w:rsidP="00845856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721EB">
        <w:rPr>
          <w:rFonts w:ascii="Times New Roman" w:hAnsi="Times New Roman" w:cs="Times New Roman"/>
          <w:bCs w:val="0"/>
          <w:sz w:val="24"/>
          <w:szCs w:val="24"/>
        </w:rPr>
        <w:t>Програма навчальної дисципліни</w:t>
      </w:r>
    </w:p>
    <w:p w:rsidR="00FD2B64" w:rsidRDefault="00FD2B64" w:rsidP="00845856">
      <w:pPr>
        <w:rPr>
          <w:b/>
          <w:lang w:eastAsia="uk-UA"/>
        </w:rPr>
      </w:pPr>
      <w:r w:rsidRPr="007721EB">
        <w:rPr>
          <w:b/>
          <w:lang w:eastAsia="uk-UA"/>
        </w:rPr>
        <w:t>МОДУЛЬ 1</w:t>
      </w:r>
    </w:p>
    <w:p w:rsidR="001E48E1" w:rsidRDefault="001E48E1" w:rsidP="00485D02">
      <w:pPr>
        <w:tabs>
          <w:tab w:val="left" w:pos="284"/>
          <w:tab w:val="left" w:pos="567"/>
        </w:tabs>
        <w:jc w:val="both"/>
        <w:rPr>
          <w:b/>
          <w:i/>
        </w:rPr>
      </w:pPr>
    </w:p>
    <w:p w:rsidR="00FD2B64" w:rsidRPr="00734AB8" w:rsidRDefault="00FD2B64" w:rsidP="00485D02">
      <w:pPr>
        <w:tabs>
          <w:tab w:val="left" w:pos="284"/>
          <w:tab w:val="left" w:pos="567"/>
        </w:tabs>
        <w:jc w:val="both"/>
        <w:rPr>
          <w:b/>
          <w:i/>
        </w:rPr>
      </w:pPr>
      <w:r w:rsidRPr="007721EB">
        <w:rPr>
          <w:b/>
          <w:i/>
        </w:rPr>
        <w:t>Змістовий модуль 1</w:t>
      </w:r>
      <w:r w:rsidRPr="007721EB">
        <w:rPr>
          <w:b/>
        </w:rPr>
        <w:t>.</w:t>
      </w:r>
      <w:r w:rsidR="00CE1EC5" w:rsidRPr="00CE1EC5">
        <w:rPr>
          <w:b/>
        </w:rPr>
        <w:t xml:space="preserve"> </w:t>
      </w:r>
      <w:r w:rsidR="00734AB8">
        <w:rPr>
          <w:b/>
          <w:i/>
        </w:rPr>
        <w:t>Еволюція підходів до управління проектами</w:t>
      </w:r>
      <w:r w:rsidR="00CE1EC5" w:rsidRPr="00A33454">
        <w:rPr>
          <w:b/>
          <w:i/>
        </w:rPr>
        <w:t>.</w:t>
      </w:r>
      <w:r w:rsidR="00CE1EC5" w:rsidRPr="00CE1EC5">
        <w:rPr>
          <w:b/>
        </w:rPr>
        <w:t xml:space="preserve"> </w:t>
      </w:r>
      <w:r w:rsidR="00734AB8" w:rsidRPr="00734AB8">
        <w:rPr>
          <w:b/>
          <w:i/>
        </w:rPr>
        <w:t xml:space="preserve">Стандартизація </w:t>
      </w:r>
      <w:r w:rsidR="00AD3137">
        <w:rPr>
          <w:b/>
          <w:i/>
        </w:rPr>
        <w:t>в управлінні проектами.</w:t>
      </w:r>
    </w:p>
    <w:p w:rsidR="00DB123D" w:rsidRDefault="00182FA4" w:rsidP="00485D02">
      <w:pPr>
        <w:jc w:val="both"/>
        <w:rPr>
          <w:b/>
          <w:bCs/>
        </w:rPr>
      </w:pPr>
      <w:r w:rsidRPr="007721EB">
        <w:rPr>
          <w:b/>
        </w:rPr>
        <w:t>Тема 1.</w:t>
      </w:r>
      <w:r w:rsidR="00CE1EC5">
        <w:t xml:space="preserve"> </w:t>
      </w:r>
      <w:r w:rsidR="00D83CDE">
        <w:rPr>
          <w:b/>
          <w:bCs/>
        </w:rPr>
        <w:t>Загальна характеристика у</w:t>
      </w:r>
      <w:r w:rsidR="00D83CDE" w:rsidRPr="00DB123D">
        <w:rPr>
          <w:b/>
          <w:bCs/>
        </w:rPr>
        <w:t xml:space="preserve">правління </w:t>
      </w:r>
      <w:r w:rsidR="00D83CDE">
        <w:rPr>
          <w:b/>
          <w:bCs/>
        </w:rPr>
        <w:t>п</w:t>
      </w:r>
      <w:r w:rsidR="00D83CDE" w:rsidRPr="00DB123D">
        <w:rPr>
          <w:b/>
          <w:bCs/>
        </w:rPr>
        <w:t>роектами</w:t>
      </w:r>
      <w:r w:rsidR="00734AB8">
        <w:rPr>
          <w:b/>
          <w:bCs/>
        </w:rPr>
        <w:t>.</w:t>
      </w:r>
    </w:p>
    <w:p w:rsidR="00D83CDE" w:rsidRDefault="00D83CDE" w:rsidP="00734AB8">
      <w:pPr>
        <w:autoSpaceDE w:val="0"/>
        <w:autoSpaceDN w:val="0"/>
        <w:adjustRightInd w:val="0"/>
        <w:jc w:val="both"/>
      </w:pPr>
      <w:r w:rsidRPr="00734AB8">
        <w:rPr>
          <w:bCs/>
        </w:rPr>
        <w:t>Еволюція поглядів до управління програмними проектами.</w:t>
      </w:r>
      <w:r w:rsidR="00734AB8" w:rsidRPr="00734AB8">
        <w:rPr>
          <w:bCs/>
        </w:rPr>
        <w:t xml:space="preserve"> Базові поняття управління проектами. </w:t>
      </w:r>
      <w:r w:rsidR="00734AB8">
        <w:rPr>
          <w:bCs/>
        </w:rPr>
        <w:t>Клас</w:t>
      </w:r>
      <w:r w:rsidR="00734AB8" w:rsidRPr="00734AB8">
        <w:rPr>
          <w:bCs/>
        </w:rPr>
        <w:t>иф</w:t>
      </w:r>
      <w:r w:rsidR="00734AB8">
        <w:rPr>
          <w:bCs/>
        </w:rPr>
        <w:t>і</w:t>
      </w:r>
      <w:r w:rsidR="00734AB8" w:rsidRPr="00734AB8">
        <w:rPr>
          <w:bCs/>
        </w:rPr>
        <w:t>кац</w:t>
      </w:r>
      <w:r w:rsidR="00734AB8">
        <w:rPr>
          <w:bCs/>
        </w:rPr>
        <w:t>і</w:t>
      </w:r>
      <w:r w:rsidR="00734AB8" w:rsidRPr="00734AB8">
        <w:rPr>
          <w:bCs/>
        </w:rPr>
        <w:t>я</w:t>
      </w:r>
      <w:r w:rsidR="00DC53B5" w:rsidRPr="00DC53B5">
        <w:rPr>
          <w:bCs/>
          <w:lang w:val="ru-RU"/>
        </w:rPr>
        <w:t xml:space="preserve"> </w:t>
      </w:r>
      <w:r w:rsidR="00DC53B5">
        <w:rPr>
          <w:bCs/>
        </w:rPr>
        <w:t>понять і типів</w:t>
      </w:r>
      <w:r w:rsidR="00734AB8">
        <w:rPr>
          <w:bCs/>
        </w:rPr>
        <w:t xml:space="preserve"> </w:t>
      </w:r>
      <w:r w:rsidR="00734AB8" w:rsidRPr="00734AB8">
        <w:rPr>
          <w:bCs/>
        </w:rPr>
        <w:t>проект</w:t>
      </w:r>
      <w:r w:rsidR="00734AB8">
        <w:rPr>
          <w:bCs/>
        </w:rPr>
        <w:t>і</w:t>
      </w:r>
      <w:r w:rsidR="00734AB8" w:rsidRPr="00734AB8">
        <w:rPr>
          <w:bCs/>
        </w:rPr>
        <w:t xml:space="preserve">в. </w:t>
      </w:r>
      <w:r w:rsidR="00734AB8">
        <w:rPr>
          <w:bCs/>
        </w:rPr>
        <w:t>Програмна інженерія.</w:t>
      </w:r>
      <w:r w:rsidR="00734AB8" w:rsidRPr="00734AB8">
        <w:t xml:space="preserve"> </w:t>
      </w:r>
      <w:r w:rsidR="00734AB8" w:rsidRPr="00DB123D">
        <w:t>Значення управлін</w:t>
      </w:r>
      <w:r w:rsidR="00734AB8">
        <w:t>н</w:t>
      </w:r>
      <w:r w:rsidR="00734AB8" w:rsidRPr="00DB123D">
        <w:t>я проектами в сучасних умовах</w:t>
      </w:r>
      <w:r w:rsidR="00734AB8">
        <w:t>.</w:t>
      </w:r>
    </w:p>
    <w:p w:rsidR="00734AB8" w:rsidRDefault="00AD3137" w:rsidP="00734AB8">
      <w:pPr>
        <w:autoSpaceDE w:val="0"/>
        <w:autoSpaceDN w:val="0"/>
        <w:adjustRightInd w:val="0"/>
        <w:jc w:val="both"/>
        <w:rPr>
          <w:b/>
        </w:rPr>
      </w:pPr>
      <w:r w:rsidRPr="007721EB">
        <w:rPr>
          <w:b/>
        </w:rPr>
        <w:t>Тема 2.</w:t>
      </w:r>
      <w:r>
        <w:rPr>
          <w:b/>
        </w:rPr>
        <w:t xml:space="preserve"> Основи управління проектами.</w:t>
      </w:r>
    </w:p>
    <w:p w:rsidR="00AD3137" w:rsidRDefault="00DC53B5" w:rsidP="00734AB8">
      <w:pPr>
        <w:autoSpaceDE w:val="0"/>
        <w:autoSpaceDN w:val="0"/>
        <w:adjustRightInd w:val="0"/>
        <w:jc w:val="both"/>
        <w:rPr>
          <w:b/>
        </w:rPr>
      </w:pPr>
      <w:r>
        <w:t xml:space="preserve">Мета, стратегія, результати і параметри проектів. </w:t>
      </w:r>
      <w:r w:rsidR="00AD3137" w:rsidRPr="00DB123D">
        <w:t>Життєвий цикл проекту</w:t>
      </w:r>
      <w:r w:rsidR="00AD3137">
        <w:t>. Процеси управління проектами. Стандарти на управління проектами. Учасники проекту.</w:t>
      </w:r>
      <w:r w:rsidR="003B7CC0">
        <w:t xml:space="preserve"> </w:t>
      </w:r>
      <w:r w:rsidR="00127076">
        <w:t>Проектні команди</w:t>
      </w:r>
      <w:r w:rsidR="003B7CC0">
        <w:t>.</w:t>
      </w:r>
    </w:p>
    <w:p w:rsidR="00F804D9" w:rsidRDefault="00F804D9" w:rsidP="00C70EA5">
      <w:pPr>
        <w:jc w:val="both"/>
        <w:rPr>
          <w:b/>
          <w:i/>
        </w:rPr>
      </w:pPr>
    </w:p>
    <w:p w:rsidR="00C70EA5" w:rsidRDefault="00C70EA5" w:rsidP="00C70EA5">
      <w:pPr>
        <w:jc w:val="both"/>
      </w:pPr>
      <w:r w:rsidRPr="007721EB">
        <w:rPr>
          <w:b/>
          <w:i/>
        </w:rPr>
        <w:t xml:space="preserve">Змістовий модуль </w:t>
      </w:r>
      <w:r>
        <w:rPr>
          <w:b/>
          <w:i/>
        </w:rPr>
        <w:t>2. Розробка проекту і аналіз предметної області проектів.</w:t>
      </w:r>
      <w:r>
        <w:rPr>
          <w:b/>
        </w:rPr>
        <w:t xml:space="preserve"> </w:t>
      </w:r>
    </w:p>
    <w:p w:rsidR="00AD3137" w:rsidRDefault="00AD3137" w:rsidP="00734AB8">
      <w:pPr>
        <w:autoSpaceDE w:val="0"/>
        <w:autoSpaceDN w:val="0"/>
        <w:adjustRightInd w:val="0"/>
        <w:jc w:val="both"/>
        <w:rPr>
          <w:b/>
        </w:rPr>
      </w:pPr>
      <w:r w:rsidRPr="007721EB">
        <w:rPr>
          <w:b/>
        </w:rPr>
        <w:t>Тема 3.</w:t>
      </w:r>
      <w:r>
        <w:rPr>
          <w:b/>
        </w:rPr>
        <w:t xml:space="preserve"> Розробка проекту і оцінювання його ефективності.</w:t>
      </w:r>
    </w:p>
    <w:p w:rsidR="00AD3137" w:rsidRDefault="00AD3137" w:rsidP="00734AB8">
      <w:pPr>
        <w:autoSpaceDE w:val="0"/>
        <w:autoSpaceDN w:val="0"/>
        <w:adjustRightInd w:val="0"/>
        <w:jc w:val="both"/>
      </w:pPr>
      <w:r>
        <w:t>Ініціювання проектів.</w:t>
      </w:r>
      <w:r w:rsidR="00DC53B5">
        <w:t xml:space="preserve"> </w:t>
      </w:r>
      <w:proofErr w:type="spellStart"/>
      <w:r w:rsidR="00DC53B5">
        <w:t>Передпроектний</w:t>
      </w:r>
      <w:proofErr w:type="spellEnd"/>
      <w:r w:rsidR="00DC53B5">
        <w:t xml:space="preserve"> аналіз предметної області. Оцінювання реалізованості проекту. Розробка проектної документації.</w:t>
      </w:r>
    </w:p>
    <w:p w:rsidR="004455E1" w:rsidRDefault="004455E1" w:rsidP="00734AB8">
      <w:pPr>
        <w:autoSpaceDE w:val="0"/>
        <w:autoSpaceDN w:val="0"/>
        <w:adjustRightInd w:val="0"/>
        <w:jc w:val="both"/>
        <w:rPr>
          <w:b/>
        </w:rPr>
      </w:pPr>
      <w:r w:rsidRPr="007721EB">
        <w:rPr>
          <w:b/>
        </w:rPr>
        <w:t xml:space="preserve">Тема </w:t>
      </w:r>
      <w:r>
        <w:rPr>
          <w:b/>
        </w:rPr>
        <w:t>4</w:t>
      </w:r>
      <w:r w:rsidRPr="007721EB">
        <w:rPr>
          <w:b/>
        </w:rPr>
        <w:t>.</w:t>
      </w:r>
      <w:r>
        <w:rPr>
          <w:b/>
        </w:rPr>
        <w:t xml:space="preserve"> Планування проектів.</w:t>
      </w:r>
      <w:r w:rsidR="0057138D" w:rsidRPr="0057138D">
        <w:rPr>
          <w:b/>
        </w:rPr>
        <w:t xml:space="preserve"> </w:t>
      </w:r>
      <w:r w:rsidR="0057138D" w:rsidRPr="005B4FA4">
        <w:rPr>
          <w:b/>
        </w:rPr>
        <w:t>Структурне планування.</w:t>
      </w:r>
    </w:p>
    <w:p w:rsidR="004455E1" w:rsidRDefault="004455E1" w:rsidP="00734AB8">
      <w:pPr>
        <w:autoSpaceDE w:val="0"/>
        <w:autoSpaceDN w:val="0"/>
        <w:adjustRightInd w:val="0"/>
        <w:jc w:val="both"/>
        <w:rPr>
          <w:lang w:val="ru-RU"/>
        </w:rPr>
      </w:pPr>
      <w:r w:rsidRPr="004455E1">
        <w:lastRenderedPageBreak/>
        <w:t xml:space="preserve">Процеси планування. Принципи планування. </w:t>
      </w:r>
      <w:r w:rsidRPr="00957FAA">
        <w:t xml:space="preserve">Структура розподілу (декомпозиція) робіт </w:t>
      </w:r>
      <w:r>
        <w:t xml:space="preserve">(процесів) у проекті як основа аналізу предметної області проекту. </w:t>
      </w:r>
      <w:r w:rsidR="0057138D">
        <w:t>Визначення складу і взаємозв’язку робіт проекту.</w:t>
      </w:r>
    </w:p>
    <w:p w:rsidR="00F804D9" w:rsidRDefault="00F804D9" w:rsidP="00F804D9">
      <w:pPr>
        <w:rPr>
          <w:b/>
          <w:lang w:eastAsia="uk-UA"/>
        </w:rPr>
      </w:pPr>
    </w:p>
    <w:p w:rsidR="000D1337" w:rsidRDefault="000D1337" w:rsidP="00F804D9">
      <w:pPr>
        <w:rPr>
          <w:b/>
          <w:lang w:eastAsia="uk-UA"/>
        </w:rPr>
      </w:pPr>
    </w:p>
    <w:p w:rsidR="00F804D9" w:rsidRPr="00A33454" w:rsidRDefault="00F804D9" w:rsidP="001E48E1">
      <w:pPr>
        <w:rPr>
          <w:b/>
          <w:i/>
        </w:rPr>
      </w:pPr>
      <w:r w:rsidRPr="007721EB">
        <w:rPr>
          <w:b/>
          <w:lang w:eastAsia="uk-UA"/>
        </w:rPr>
        <w:t>МОДУЛЬ 2</w:t>
      </w:r>
      <w:r w:rsidR="001E48E1">
        <w:rPr>
          <w:b/>
          <w:lang w:eastAsia="uk-UA"/>
        </w:rPr>
        <w:br/>
      </w:r>
      <w:r w:rsidR="001E48E1">
        <w:rPr>
          <w:b/>
          <w:lang w:eastAsia="uk-UA"/>
        </w:rPr>
        <w:br/>
      </w:r>
      <w:r w:rsidRPr="007721EB">
        <w:rPr>
          <w:b/>
          <w:i/>
        </w:rPr>
        <w:t xml:space="preserve">Змістовий модуль </w:t>
      </w:r>
      <w:r>
        <w:rPr>
          <w:b/>
          <w:i/>
        </w:rPr>
        <w:t>3</w:t>
      </w:r>
      <w:r w:rsidRPr="007721EB">
        <w:rPr>
          <w:b/>
        </w:rPr>
        <w:t xml:space="preserve">. </w:t>
      </w:r>
      <w:r w:rsidR="001E48E1">
        <w:rPr>
          <w:b/>
          <w:i/>
        </w:rPr>
        <w:t>Управління складовими проектів</w:t>
      </w:r>
      <w:r w:rsidRPr="00A33454">
        <w:rPr>
          <w:b/>
          <w:i/>
        </w:rPr>
        <w:t>. Програмне забезпечення для управління і оптимізації проектів.</w:t>
      </w:r>
    </w:p>
    <w:p w:rsidR="0057138D" w:rsidRDefault="00DD37A2" w:rsidP="0057138D">
      <w:pPr>
        <w:tabs>
          <w:tab w:val="left" w:pos="284"/>
          <w:tab w:val="left" w:pos="567"/>
        </w:tabs>
        <w:jc w:val="both"/>
      </w:pPr>
      <w:r w:rsidRPr="00CF67AD">
        <w:rPr>
          <w:b/>
        </w:rPr>
        <w:t>Тема 5.</w:t>
      </w:r>
      <w:r>
        <w:rPr>
          <w:b/>
        </w:rPr>
        <w:t xml:space="preserve"> </w:t>
      </w:r>
      <w:r w:rsidR="0057138D">
        <w:rPr>
          <w:b/>
        </w:rPr>
        <w:t>Часове керування проектів.</w:t>
      </w:r>
      <w:r w:rsidR="0057138D" w:rsidRPr="0057138D">
        <w:t xml:space="preserve"> </w:t>
      </w:r>
    </w:p>
    <w:p w:rsidR="0057138D" w:rsidRPr="00F30B3B" w:rsidRDefault="0057138D" w:rsidP="0057138D">
      <w:pPr>
        <w:tabs>
          <w:tab w:val="left" w:pos="284"/>
          <w:tab w:val="left" w:pos="567"/>
        </w:tabs>
        <w:jc w:val="both"/>
      </w:pPr>
      <w:r w:rsidRPr="004455E1">
        <w:t>Кроки календарно мережевого планування.</w:t>
      </w:r>
      <w:r>
        <w:rPr>
          <w:lang w:val="ru-RU"/>
        </w:rPr>
        <w:t xml:space="preserve"> Правила </w:t>
      </w:r>
      <w:r w:rsidRPr="001E48E1">
        <w:t>побудови мережевих графікі</w:t>
      </w:r>
      <w:proofErr w:type="gramStart"/>
      <w:r w:rsidRPr="001E48E1">
        <w:t>в</w:t>
      </w:r>
      <w:proofErr w:type="gramEnd"/>
      <w:r>
        <w:rPr>
          <w:lang w:val="ru-RU"/>
        </w:rPr>
        <w:t xml:space="preserve"> проекту. </w:t>
      </w:r>
      <w:r w:rsidR="00F30B3B">
        <w:t xml:space="preserve">Розрахунок мережевого графіка методом критичного шляху і методом </w:t>
      </w:r>
      <w:r w:rsidR="00F30B3B">
        <w:rPr>
          <w:lang w:val="en-US"/>
        </w:rPr>
        <w:t>PERT</w:t>
      </w:r>
      <w:r w:rsidR="00F30B3B" w:rsidRPr="00F30B3B">
        <w:rPr>
          <w:lang w:val="ru-RU"/>
        </w:rPr>
        <w:t xml:space="preserve">. </w:t>
      </w:r>
      <w:r w:rsidR="00F30B3B">
        <w:t>Управління часовими рамками виконання ІТ проектів і відхиленнями від плану.</w:t>
      </w:r>
    </w:p>
    <w:p w:rsidR="0057138D" w:rsidRDefault="0057138D" w:rsidP="0057138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 w:rsidR="00F30B3B">
        <w:rPr>
          <w:b/>
        </w:rPr>
        <w:t>6</w:t>
      </w:r>
      <w:r w:rsidRPr="00816B80">
        <w:rPr>
          <w:b/>
        </w:rPr>
        <w:t xml:space="preserve">. </w:t>
      </w:r>
      <w:r w:rsidR="00F30B3B">
        <w:rPr>
          <w:b/>
        </w:rPr>
        <w:t>Р</w:t>
      </w:r>
      <w:r>
        <w:rPr>
          <w:b/>
        </w:rPr>
        <w:t>есурсне планування</w:t>
      </w:r>
      <w:r w:rsidR="00F30B3B">
        <w:rPr>
          <w:b/>
        </w:rPr>
        <w:t xml:space="preserve"> проектів</w:t>
      </w:r>
      <w:r>
        <w:rPr>
          <w:b/>
        </w:rPr>
        <w:t>.</w:t>
      </w:r>
    </w:p>
    <w:p w:rsidR="0057138D" w:rsidRPr="00052D54" w:rsidRDefault="00F30B3B" w:rsidP="0057138D">
      <w:pPr>
        <w:tabs>
          <w:tab w:val="left" w:pos="284"/>
          <w:tab w:val="left" w:pos="567"/>
        </w:tabs>
        <w:jc w:val="both"/>
      </w:pPr>
      <w:r>
        <w:t>Типи</w:t>
      </w:r>
      <w:r w:rsidR="0057138D">
        <w:t xml:space="preserve"> ресурсів</w:t>
      </w:r>
      <w:r>
        <w:t>, які розрізняють у проектах</w:t>
      </w:r>
      <w:r w:rsidR="0057138D">
        <w:t>.</w:t>
      </w:r>
      <w:r>
        <w:t xml:space="preserve"> Аналіз і розрахунок проектів з різним ступенем обмеження щодо наявності ресурсів.</w:t>
      </w:r>
    </w:p>
    <w:p w:rsidR="0057138D" w:rsidRDefault="0057138D" w:rsidP="0057138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 w:rsidR="00F30B3B">
        <w:rPr>
          <w:b/>
        </w:rPr>
        <w:t>7</w:t>
      </w:r>
      <w:r w:rsidRPr="00816B80">
        <w:rPr>
          <w:b/>
        </w:rPr>
        <w:t>.</w:t>
      </w:r>
      <w:r>
        <w:rPr>
          <w:b/>
        </w:rPr>
        <w:t xml:space="preserve"> </w:t>
      </w:r>
      <w:r w:rsidR="00F30B3B">
        <w:rPr>
          <w:b/>
        </w:rPr>
        <w:t xml:space="preserve">Управління вартістю </w:t>
      </w:r>
      <w:r w:rsidR="00127076">
        <w:rPr>
          <w:b/>
        </w:rPr>
        <w:t xml:space="preserve">та якістю продукту </w:t>
      </w:r>
      <w:r w:rsidR="00F30B3B">
        <w:rPr>
          <w:b/>
        </w:rPr>
        <w:t>проектів.</w:t>
      </w:r>
    </w:p>
    <w:p w:rsidR="00F30B3B" w:rsidRDefault="00F30B3B" w:rsidP="0057138D">
      <w:pPr>
        <w:tabs>
          <w:tab w:val="left" w:pos="284"/>
          <w:tab w:val="left" w:pos="567"/>
        </w:tabs>
        <w:jc w:val="both"/>
      </w:pPr>
      <w:r>
        <w:t xml:space="preserve">Основні поняття і принципи управління вартістю, які використовують у програмах управління проектами. </w:t>
      </w:r>
      <w:r w:rsidR="00243E17">
        <w:t>Звітність щодо витрат у проектах.</w:t>
      </w:r>
    </w:p>
    <w:p w:rsidR="00243E17" w:rsidRDefault="00243E17" w:rsidP="0057138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>
        <w:rPr>
          <w:b/>
        </w:rPr>
        <w:t>8</w:t>
      </w:r>
      <w:r w:rsidRPr="00816B80">
        <w:rPr>
          <w:b/>
        </w:rPr>
        <w:t>.</w:t>
      </w:r>
      <w:r>
        <w:rPr>
          <w:b/>
        </w:rPr>
        <w:t xml:space="preserve"> Організаційна структура і управління проектами.</w:t>
      </w:r>
    </w:p>
    <w:p w:rsidR="00243E17" w:rsidRPr="00243E17" w:rsidRDefault="00243E17" w:rsidP="0057138D">
      <w:pPr>
        <w:tabs>
          <w:tab w:val="left" w:pos="284"/>
          <w:tab w:val="left" w:pos="567"/>
        </w:tabs>
        <w:jc w:val="both"/>
      </w:pPr>
      <w:r>
        <w:t>Поняття команди проекту. Розподіл відповідальності у рамках проекту. Методи і засоби організаційного моделювання проектів.</w:t>
      </w:r>
    </w:p>
    <w:p w:rsidR="0057138D" w:rsidRDefault="00243E17" w:rsidP="0057138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>
        <w:rPr>
          <w:b/>
        </w:rPr>
        <w:t>9</w:t>
      </w:r>
      <w:r w:rsidRPr="00816B80">
        <w:rPr>
          <w:b/>
        </w:rPr>
        <w:t>.</w:t>
      </w:r>
      <w:r>
        <w:rPr>
          <w:b/>
        </w:rPr>
        <w:t xml:space="preserve"> </w:t>
      </w:r>
      <w:r w:rsidR="0057138D" w:rsidRPr="005B4FA4">
        <w:rPr>
          <w:b/>
        </w:rPr>
        <w:t>Реалізація проектів.</w:t>
      </w:r>
    </w:p>
    <w:p w:rsidR="0057138D" w:rsidRPr="0038220A" w:rsidRDefault="0057138D" w:rsidP="0057138D">
      <w:pPr>
        <w:tabs>
          <w:tab w:val="left" w:pos="284"/>
          <w:tab w:val="left" w:pos="567"/>
        </w:tabs>
        <w:jc w:val="both"/>
      </w:pPr>
      <w:r>
        <w:t>Аналіз ри</w:t>
      </w:r>
      <w:r w:rsidR="007F109D">
        <w:t>зи</w:t>
      </w:r>
      <w:r>
        <w:t>ків. Оптимізація побудови проектів.</w:t>
      </w:r>
      <w:r w:rsidR="00243E17">
        <w:t xml:space="preserve"> Моніторинг і контроль ризиків.</w:t>
      </w:r>
      <w:r w:rsidR="00243E17" w:rsidRPr="00243E17">
        <w:t xml:space="preserve"> </w:t>
      </w:r>
      <w:r w:rsidR="00243E17">
        <w:t>Вимірювання і оцінка стану і ходу виконання робіт.</w:t>
      </w:r>
      <w:r w:rsidR="00127076">
        <w:t xml:space="preserve"> Управління відхиленнями від плану проекту. Проектний трикутник.</w:t>
      </w:r>
    </w:p>
    <w:p w:rsidR="0057138D" w:rsidRDefault="0057138D" w:rsidP="0057138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>
        <w:rPr>
          <w:b/>
        </w:rPr>
        <w:t>1</w:t>
      </w:r>
      <w:r w:rsidR="00243E17">
        <w:rPr>
          <w:b/>
        </w:rPr>
        <w:t>0</w:t>
      </w:r>
      <w:r w:rsidRPr="00816B80">
        <w:rPr>
          <w:b/>
        </w:rPr>
        <w:t>.</w:t>
      </w:r>
      <w:r w:rsidR="00243E17">
        <w:rPr>
          <w:b/>
        </w:rPr>
        <w:t xml:space="preserve"> Управління </w:t>
      </w:r>
      <w:proofErr w:type="spellStart"/>
      <w:r w:rsidR="00243E17">
        <w:rPr>
          <w:b/>
        </w:rPr>
        <w:t>мультипроектами</w:t>
      </w:r>
      <w:proofErr w:type="spellEnd"/>
      <w:r w:rsidR="00243E17">
        <w:rPr>
          <w:b/>
        </w:rPr>
        <w:t>.</w:t>
      </w:r>
    </w:p>
    <w:p w:rsidR="00243E17" w:rsidRPr="00243E17" w:rsidRDefault="00243E17" w:rsidP="0057138D">
      <w:pPr>
        <w:tabs>
          <w:tab w:val="left" w:pos="284"/>
          <w:tab w:val="left" w:pos="567"/>
        </w:tabs>
        <w:jc w:val="both"/>
      </w:pPr>
      <w:r>
        <w:t>Управління часом. Управління ресурсами. Управління якістю. Управління ризиками.</w:t>
      </w:r>
    </w:p>
    <w:p w:rsidR="00DB58ED" w:rsidRDefault="00DB58ED" w:rsidP="00DB58E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>
        <w:rPr>
          <w:b/>
        </w:rPr>
        <w:t>11. Побудова, характеристики і управління проектами з розробки програмного забезпечення.</w:t>
      </w:r>
    </w:p>
    <w:p w:rsidR="00DB58ED" w:rsidRPr="007F109D" w:rsidRDefault="00776122" w:rsidP="00DB58ED">
      <w:pPr>
        <w:tabs>
          <w:tab w:val="left" w:pos="284"/>
          <w:tab w:val="left" w:pos="567"/>
        </w:tabs>
        <w:jc w:val="both"/>
      </w:pPr>
      <w:r>
        <w:t>Застосування</w:t>
      </w:r>
      <w:r w:rsidR="00127076">
        <w:t xml:space="preserve"> детермінованих та імовірнісних</w:t>
      </w:r>
      <w:r w:rsidR="00127076" w:rsidRPr="00127076">
        <w:t xml:space="preserve"> </w:t>
      </w:r>
      <w:r w:rsidR="00127076">
        <w:t>методів оцінювання проектів</w:t>
      </w:r>
      <w:r w:rsidRPr="007F109D">
        <w:t>.</w:t>
      </w:r>
      <w:r w:rsidR="007F109D">
        <w:t xml:space="preserve"> </w:t>
      </w:r>
      <w:r w:rsidR="00696E9F">
        <w:t xml:space="preserve">Методика оцінки ІТ проектів за функціональними точками. Методологія СОСОМО. </w:t>
      </w:r>
      <w:r w:rsidR="007F109D">
        <w:t xml:space="preserve">Методологія </w:t>
      </w:r>
      <w:r w:rsidR="007F109D">
        <w:rPr>
          <w:lang w:val="en-US"/>
        </w:rPr>
        <w:t>Agile</w:t>
      </w:r>
      <w:r w:rsidR="007F109D" w:rsidRPr="007F109D">
        <w:t xml:space="preserve"> </w:t>
      </w:r>
      <w:r w:rsidR="007F109D">
        <w:t>і її практичні реалізації</w:t>
      </w:r>
      <w:r w:rsidR="00127076">
        <w:t xml:space="preserve"> для управління ІТ проектами</w:t>
      </w:r>
      <w:r w:rsidR="007F109D">
        <w:t>.</w:t>
      </w:r>
    </w:p>
    <w:p w:rsidR="00DB58ED" w:rsidRDefault="00DB58ED" w:rsidP="00DB58ED">
      <w:pPr>
        <w:tabs>
          <w:tab w:val="left" w:pos="284"/>
          <w:tab w:val="left" w:pos="567"/>
        </w:tabs>
        <w:jc w:val="both"/>
        <w:rPr>
          <w:b/>
        </w:rPr>
      </w:pPr>
      <w:r w:rsidRPr="00816B80">
        <w:rPr>
          <w:b/>
        </w:rPr>
        <w:t xml:space="preserve">Тема </w:t>
      </w:r>
      <w:r>
        <w:rPr>
          <w:b/>
        </w:rPr>
        <w:t>1</w:t>
      </w:r>
      <w:r w:rsidRPr="00696E9F">
        <w:rPr>
          <w:b/>
        </w:rPr>
        <w:t>2</w:t>
      </w:r>
      <w:r w:rsidRPr="00816B80">
        <w:rPr>
          <w:b/>
        </w:rPr>
        <w:t>.</w:t>
      </w:r>
      <w:r>
        <w:rPr>
          <w:b/>
        </w:rPr>
        <w:t xml:space="preserve"> Робота з побудови і аналізу проектів за допомогою прикладних програм</w:t>
      </w:r>
      <w:r w:rsidR="00127076">
        <w:rPr>
          <w:b/>
        </w:rPr>
        <w:t xml:space="preserve"> проектувальників</w:t>
      </w:r>
      <w:r>
        <w:rPr>
          <w:b/>
        </w:rPr>
        <w:t>.</w:t>
      </w:r>
    </w:p>
    <w:p w:rsidR="00DB58ED" w:rsidRPr="00A33454" w:rsidRDefault="00DB58ED" w:rsidP="00DB58ED">
      <w:pPr>
        <w:tabs>
          <w:tab w:val="left" w:pos="284"/>
          <w:tab w:val="left" w:pos="567"/>
        </w:tabs>
        <w:jc w:val="both"/>
        <w:rPr>
          <w:lang w:val="ru-RU"/>
        </w:rPr>
      </w:pPr>
      <w:r>
        <w:t xml:space="preserve">Загальна характеристика і особливості прикладних програм для </w:t>
      </w:r>
      <w:r w:rsidR="00127076">
        <w:t xml:space="preserve">розробки та моніторингу </w:t>
      </w:r>
      <w:r>
        <w:t>ІТ проектів.</w:t>
      </w:r>
    </w:p>
    <w:p w:rsidR="00F3025D" w:rsidRDefault="00F3025D" w:rsidP="00845856">
      <w:pPr>
        <w:ind w:firstLine="708"/>
        <w:jc w:val="center"/>
      </w:pPr>
    </w:p>
    <w:p w:rsidR="005B4FA4" w:rsidRPr="007721EB" w:rsidRDefault="005B4FA4" w:rsidP="00845856">
      <w:pPr>
        <w:ind w:firstLine="708"/>
        <w:jc w:val="center"/>
        <w:rPr>
          <w:b/>
          <w:bCs/>
        </w:rPr>
      </w:pPr>
    </w:p>
    <w:p w:rsidR="00EF107A" w:rsidRPr="007721EB" w:rsidRDefault="00EF107A" w:rsidP="00845856">
      <w:pPr>
        <w:ind w:firstLine="709"/>
        <w:jc w:val="center"/>
        <w:rPr>
          <w:b/>
          <w:bCs/>
          <w:i/>
        </w:rPr>
      </w:pPr>
      <w:r w:rsidRPr="007721EB">
        <w:rPr>
          <w:b/>
          <w:bCs/>
          <w:i/>
        </w:rPr>
        <w:t>4</w:t>
      </w:r>
      <w:r w:rsidRPr="007721EB">
        <w:rPr>
          <w:b/>
          <w:i/>
          <w:kern w:val="32"/>
          <w:lang w:eastAsia="uk-UA"/>
        </w:rPr>
        <w:t>. Структура навчальної дисципліни</w:t>
      </w:r>
    </w:p>
    <w:p w:rsidR="00F3025D" w:rsidRPr="007721EB" w:rsidRDefault="00F3025D" w:rsidP="00845856">
      <w:pPr>
        <w:ind w:firstLine="708"/>
        <w:jc w:val="center"/>
        <w:rPr>
          <w:b/>
          <w:bCs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008"/>
        <w:gridCol w:w="935"/>
        <w:gridCol w:w="794"/>
        <w:gridCol w:w="789"/>
        <w:gridCol w:w="794"/>
        <w:gridCol w:w="1217"/>
      </w:tblGrid>
      <w:tr w:rsidR="00EF107A" w:rsidRPr="007721EB">
        <w:trPr>
          <w:cantSplit/>
        </w:trPr>
        <w:tc>
          <w:tcPr>
            <w:tcW w:w="2128" w:type="pct"/>
            <w:vMerge w:val="restart"/>
            <w:vAlign w:val="center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Назви змістових</w:t>
            </w:r>
            <w:r w:rsidRPr="007721EB">
              <w:rPr>
                <w:b/>
              </w:rPr>
              <w:br/>
              <w:t>модулів і тем</w:t>
            </w:r>
          </w:p>
        </w:tc>
        <w:tc>
          <w:tcPr>
            <w:tcW w:w="2872" w:type="pct"/>
            <w:gridSpan w:val="6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Кількість годин</w:t>
            </w:r>
          </w:p>
        </w:tc>
      </w:tr>
      <w:tr w:rsidR="00EF107A" w:rsidRPr="007721EB">
        <w:trPr>
          <w:cantSplit/>
        </w:trPr>
        <w:tc>
          <w:tcPr>
            <w:tcW w:w="2128" w:type="pct"/>
            <w:vMerge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</w:p>
        </w:tc>
        <w:tc>
          <w:tcPr>
            <w:tcW w:w="2872" w:type="pct"/>
            <w:gridSpan w:val="6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Денна форма</w:t>
            </w:r>
          </w:p>
        </w:tc>
      </w:tr>
      <w:tr w:rsidR="00EF107A" w:rsidRPr="007721EB">
        <w:trPr>
          <w:cantSplit/>
        </w:trPr>
        <w:tc>
          <w:tcPr>
            <w:tcW w:w="2128" w:type="pct"/>
            <w:vMerge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 w:val="restar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 xml:space="preserve">Усього </w:t>
            </w:r>
          </w:p>
        </w:tc>
        <w:tc>
          <w:tcPr>
            <w:tcW w:w="2349" w:type="pct"/>
            <w:gridSpan w:val="5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у тому числі</w:t>
            </w:r>
          </w:p>
        </w:tc>
      </w:tr>
      <w:tr w:rsidR="00EF107A" w:rsidRPr="007721EB">
        <w:trPr>
          <w:cantSplit/>
        </w:trPr>
        <w:tc>
          <w:tcPr>
            <w:tcW w:w="2128" w:type="pct"/>
            <w:vMerge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</w:p>
        </w:tc>
        <w:tc>
          <w:tcPr>
            <w:tcW w:w="485" w:type="pc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л</w:t>
            </w:r>
            <w:r w:rsidR="008B7DF3" w:rsidRPr="007721EB">
              <w:rPr>
                <w:b/>
              </w:rPr>
              <w:t>к</w:t>
            </w:r>
          </w:p>
        </w:tc>
        <w:tc>
          <w:tcPr>
            <w:tcW w:w="412" w:type="pc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proofErr w:type="spellStart"/>
            <w:r w:rsidRPr="007721EB">
              <w:rPr>
                <w:b/>
              </w:rPr>
              <w:t>п</w:t>
            </w:r>
            <w:r w:rsidR="008B7DF3" w:rsidRPr="007721EB">
              <w:rPr>
                <w:b/>
              </w:rPr>
              <w:t>р</w:t>
            </w:r>
            <w:proofErr w:type="spellEnd"/>
          </w:p>
        </w:tc>
        <w:tc>
          <w:tcPr>
            <w:tcW w:w="409" w:type="pc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proofErr w:type="spellStart"/>
            <w:r w:rsidRPr="007721EB">
              <w:rPr>
                <w:b/>
              </w:rPr>
              <w:t>лаб</w:t>
            </w:r>
            <w:proofErr w:type="spellEnd"/>
          </w:p>
        </w:tc>
        <w:tc>
          <w:tcPr>
            <w:tcW w:w="412" w:type="pc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proofErr w:type="spellStart"/>
            <w:r w:rsidRPr="007721EB">
              <w:rPr>
                <w:b/>
              </w:rPr>
              <w:t>інд</w:t>
            </w:r>
            <w:proofErr w:type="spellEnd"/>
          </w:p>
        </w:tc>
        <w:tc>
          <w:tcPr>
            <w:tcW w:w="631" w:type="pct"/>
          </w:tcPr>
          <w:p w:rsidR="00EF107A" w:rsidRPr="007721EB" w:rsidRDefault="00EF107A" w:rsidP="00845856">
            <w:pPr>
              <w:jc w:val="center"/>
              <w:rPr>
                <w:b/>
              </w:rPr>
            </w:pPr>
            <w:proofErr w:type="spellStart"/>
            <w:r w:rsidRPr="007721EB">
              <w:rPr>
                <w:b/>
              </w:rPr>
              <w:t>ср</w:t>
            </w:r>
            <w:proofErr w:type="spellEnd"/>
          </w:p>
        </w:tc>
      </w:tr>
      <w:tr w:rsidR="00EF107A" w:rsidRPr="007721EB">
        <w:tc>
          <w:tcPr>
            <w:tcW w:w="2128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1</w:t>
            </w:r>
          </w:p>
        </w:tc>
        <w:tc>
          <w:tcPr>
            <w:tcW w:w="523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2</w:t>
            </w:r>
          </w:p>
        </w:tc>
        <w:tc>
          <w:tcPr>
            <w:tcW w:w="485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3</w:t>
            </w:r>
          </w:p>
        </w:tc>
        <w:tc>
          <w:tcPr>
            <w:tcW w:w="412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4</w:t>
            </w:r>
          </w:p>
        </w:tc>
        <w:tc>
          <w:tcPr>
            <w:tcW w:w="409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5</w:t>
            </w:r>
          </w:p>
        </w:tc>
        <w:tc>
          <w:tcPr>
            <w:tcW w:w="412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6</w:t>
            </w:r>
          </w:p>
        </w:tc>
        <w:tc>
          <w:tcPr>
            <w:tcW w:w="631" w:type="pct"/>
          </w:tcPr>
          <w:p w:rsidR="00EF107A" w:rsidRPr="007721EB" w:rsidRDefault="00EF107A" w:rsidP="00845856">
            <w:pPr>
              <w:jc w:val="center"/>
              <w:rPr>
                <w:bCs/>
              </w:rPr>
            </w:pPr>
            <w:r w:rsidRPr="007721EB">
              <w:rPr>
                <w:bCs/>
              </w:rPr>
              <w:t>7</w:t>
            </w:r>
          </w:p>
        </w:tc>
      </w:tr>
      <w:tr w:rsidR="00EF107A" w:rsidRPr="007721EB">
        <w:trPr>
          <w:cantSplit/>
        </w:trPr>
        <w:tc>
          <w:tcPr>
            <w:tcW w:w="5000" w:type="pct"/>
            <w:gridSpan w:val="7"/>
          </w:tcPr>
          <w:p w:rsidR="00EF107A" w:rsidRPr="007721EB" w:rsidRDefault="00EF107A" w:rsidP="00845856">
            <w:pPr>
              <w:jc w:val="center"/>
              <w:rPr>
                <w:b/>
                <w:bCs/>
              </w:rPr>
            </w:pPr>
            <w:r w:rsidRPr="007721EB">
              <w:rPr>
                <w:b/>
                <w:bCs/>
              </w:rPr>
              <w:t>МОДУЛЬ 1</w:t>
            </w:r>
          </w:p>
        </w:tc>
      </w:tr>
      <w:tr w:rsidR="00EF107A" w:rsidRPr="007721EB">
        <w:trPr>
          <w:cantSplit/>
        </w:trPr>
        <w:tc>
          <w:tcPr>
            <w:tcW w:w="5000" w:type="pct"/>
            <w:gridSpan w:val="7"/>
          </w:tcPr>
          <w:p w:rsidR="006214C3" w:rsidRPr="007721EB" w:rsidRDefault="00EF107A" w:rsidP="00A41607">
            <w:pPr>
              <w:tabs>
                <w:tab w:val="left" w:pos="2127"/>
                <w:tab w:val="left" w:pos="8789"/>
              </w:tabs>
              <w:rPr>
                <w:b/>
              </w:rPr>
            </w:pPr>
            <w:r w:rsidRPr="007721EB">
              <w:rPr>
                <w:b/>
              </w:rPr>
              <w:t xml:space="preserve">Змістовий модуль 1. </w:t>
            </w:r>
            <w:r w:rsidR="00FE06D0" w:rsidRPr="00FE06D0">
              <w:rPr>
                <w:b/>
              </w:rPr>
              <w:t>Еволюція підходів до управління проектами. Стандартизація в управлінні проектами.</w:t>
            </w:r>
          </w:p>
        </w:tc>
      </w:tr>
      <w:tr w:rsidR="00EF107A" w:rsidRPr="003C4C14">
        <w:tc>
          <w:tcPr>
            <w:tcW w:w="2128" w:type="pct"/>
          </w:tcPr>
          <w:p w:rsidR="00EF107A" w:rsidRPr="003C4C14" w:rsidRDefault="00EF107A" w:rsidP="00AB3795">
            <w:pPr>
              <w:jc w:val="both"/>
            </w:pPr>
            <w:r w:rsidRPr="003C4C14">
              <w:t xml:space="preserve">Тема 1. </w:t>
            </w:r>
            <w:r w:rsidR="00FE06D0" w:rsidRPr="00FE06D0">
              <w:rPr>
                <w:bCs/>
              </w:rPr>
              <w:t>Загальна характеристика управління проектами.</w:t>
            </w:r>
          </w:p>
        </w:tc>
        <w:tc>
          <w:tcPr>
            <w:tcW w:w="523" w:type="pct"/>
          </w:tcPr>
          <w:p w:rsidR="00EF107A" w:rsidRPr="00754867" w:rsidRDefault="008B53ED" w:rsidP="00845856">
            <w:pPr>
              <w:jc w:val="center"/>
            </w:pPr>
            <w:r>
              <w:t>8</w:t>
            </w:r>
          </w:p>
        </w:tc>
        <w:tc>
          <w:tcPr>
            <w:tcW w:w="485" w:type="pct"/>
          </w:tcPr>
          <w:p w:rsidR="00EF107A" w:rsidRPr="003C4C14" w:rsidRDefault="005E3CE9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EF107A" w:rsidRPr="003C4C14" w:rsidRDefault="00EF107A" w:rsidP="00845856">
            <w:pPr>
              <w:jc w:val="center"/>
            </w:pPr>
          </w:p>
        </w:tc>
        <w:tc>
          <w:tcPr>
            <w:tcW w:w="409" w:type="pct"/>
          </w:tcPr>
          <w:p w:rsidR="00EF107A" w:rsidRPr="003C4C14" w:rsidRDefault="00B83E2E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EF107A" w:rsidRPr="003C4C14" w:rsidRDefault="00EF107A" w:rsidP="00845856">
            <w:pPr>
              <w:jc w:val="center"/>
            </w:pPr>
          </w:p>
        </w:tc>
        <w:tc>
          <w:tcPr>
            <w:tcW w:w="631" w:type="pct"/>
          </w:tcPr>
          <w:p w:rsidR="00EF107A" w:rsidRPr="003C4C14" w:rsidRDefault="008B53ED" w:rsidP="00845856">
            <w:pPr>
              <w:jc w:val="center"/>
            </w:pPr>
            <w:r>
              <w:t>4</w:t>
            </w:r>
          </w:p>
        </w:tc>
      </w:tr>
      <w:tr w:rsidR="003C4C14" w:rsidRPr="003C4C14">
        <w:tc>
          <w:tcPr>
            <w:tcW w:w="2128" w:type="pct"/>
          </w:tcPr>
          <w:p w:rsidR="003C4C14" w:rsidRPr="003C4C14" w:rsidRDefault="003C4C14" w:rsidP="00AB3795">
            <w:pPr>
              <w:jc w:val="both"/>
            </w:pPr>
            <w:r w:rsidRPr="003C4C14">
              <w:t xml:space="preserve">Тема 2. </w:t>
            </w:r>
            <w:r w:rsidR="00FE06D0" w:rsidRPr="00FE06D0">
              <w:t xml:space="preserve">Основи управління </w:t>
            </w:r>
            <w:r w:rsidR="00FE06D0" w:rsidRPr="00FE06D0">
              <w:lastRenderedPageBreak/>
              <w:t>проектами.</w:t>
            </w:r>
          </w:p>
        </w:tc>
        <w:tc>
          <w:tcPr>
            <w:tcW w:w="523" w:type="pct"/>
          </w:tcPr>
          <w:p w:rsidR="003C4C14" w:rsidRPr="00754867" w:rsidRDefault="008B53ED" w:rsidP="00845856">
            <w:pPr>
              <w:jc w:val="center"/>
            </w:pPr>
            <w:r>
              <w:lastRenderedPageBreak/>
              <w:t>8</w:t>
            </w:r>
          </w:p>
        </w:tc>
        <w:tc>
          <w:tcPr>
            <w:tcW w:w="485" w:type="pct"/>
          </w:tcPr>
          <w:p w:rsidR="003C4C14" w:rsidRPr="003C4C14" w:rsidRDefault="00380A81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3C4C14" w:rsidRPr="003C4C14" w:rsidRDefault="003C4C14" w:rsidP="00845856">
            <w:pPr>
              <w:jc w:val="center"/>
            </w:pPr>
          </w:p>
        </w:tc>
        <w:tc>
          <w:tcPr>
            <w:tcW w:w="409" w:type="pct"/>
          </w:tcPr>
          <w:p w:rsidR="003C4C14" w:rsidRPr="003C4C14" w:rsidRDefault="00B83E2E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3C4C14" w:rsidRPr="003C4C14" w:rsidRDefault="003C4C14" w:rsidP="00845856">
            <w:pPr>
              <w:jc w:val="center"/>
            </w:pPr>
          </w:p>
        </w:tc>
        <w:tc>
          <w:tcPr>
            <w:tcW w:w="631" w:type="pct"/>
          </w:tcPr>
          <w:p w:rsidR="003C4C14" w:rsidRPr="003C4C14" w:rsidRDefault="008B53ED" w:rsidP="00845856">
            <w:pPr>
              <w:jc w:val="center"/>
            </w:pPr>
            <w:r>
              <w:t>4</w:t>
            </w:r>
          </w:p>
        </w:tc>
      </w:tr>
      <w:tr w:rsidR="005B352D" w:rsidRPr="007721EB">
        <w:tc>
          <w:tcPr>
            <w:tcW w:w="2128" w:type="pct"/>
          </w:tcPr>
          <w:p w:rsidR="005B352D" w:rsidRPr="007721EB" w:rsidRDefault="005B352D" w:rsidP="00845856">
            <w:pPr>
              <w:rPr>
                <w:bCs/>
                <w:i/>
              </w:rPr>
            </w:pPr>
            <w:r w:rsidRPr="007721EB">
              <w:rPr>
                <w:bCs/>
                <w:i/>
              </w:rPr>
              <w:lastRenderedPageBreak/>
              <w:t>Разом – змістовний модуль 1</w:t>
            </w:r>
          </w:p>
        </w:tc>
        <w:tc>
          <w:tcPr>
            <w:tcW w:w="523" w:type="pct"/>
          </w:tcPr>
          <w:p w:rsidR="005B352D" w:rsidRPr="005E3CE9" w:rsidRDefault="008B53ED" w:rsidP="0084585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5" w:type="pct"/>
          </w:tcPr>
          <w:p w:rsidR="005B352D" w:rsidRPr="007721EB" w:rsidRDefault="005B2193" w:rsidP="008458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i/>
              </w:rPr>
            </w:pPr>
          </w:p>
        </w:tc>
        <w:tc>
          <w:tcPr>
            <w:tcW w:w="409" w:type="pct"/>
          </w:tcPr>
          <w:p w:rsidR="005B352D" w:rsidRPr="007721EB" w:rsidRDefault="00B83E2E" w:rsidP="008458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i/>
              </w:rPr>
            </w:pPr>
          </w:p>
        </w:tc>
        <w:tc>
          <w:tcPr>
            <w:tcW w:w="631" w:type="pct"/>
          </w:tcPr>
          <w:p w:rsidR="005B352D" w:rsidRPr="007721EB" w:rsidRDefault="008B53ED" w:rsidP="0084585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EF107A" w:rsidRPr="00AB3795">
        <w:tc>
          <w:tcPr>
            <w:tcW w:w="5000" w:type="pct"/>
            <w:gridSpan w:val="7"/>
          </w:tcPr>
          <w:p w:rsidR="00EF107A" w:rsidRPr="00AB3795" w:rsidRDefault="00EF107A" w:rsidP="00A41607">
            <w:r w:rsidRPr="00AB3795">
              <w:rPr>
                <w:b/>
              </w:rPr>
              <w:t xml:space="preserve">Змістовий модуль 2. </w:t>
            </w:r>
            <w:r w:rsidR="00FE06D0">
              <w:rPr>
                <w:b/>
                <w:i/>
              </w:rPr>
              <w:t>Розробка проекту і аналіз предметної області проектів.</w:t>
            </w:r>
          </w:p>
        </w:tc>
      </w:tr>
      <w:tr w:rsidR="00A33454" w:rsidRPr="007721EB">
        <w:tc>
          <w:tcPr>
            <w:tcW w:w="2128" w:type="pct"/>
          </w:tcPr>
          <w:p w:rsidR="00A33454" w:rsidRPr="00AB3795" w:rsidRDefault="00A33454" w:rsidP="00FE06D0">
            <w:pPr>
              <w:jc w:val="both"/>
            </w:pPr>
            <w:r w:rsidRPr="00AB3795">
              <w:t xml:space="preserve">Тема </w:t>
            </w:r>
            <w:r w:rsidR="00FE06D0">
              <w:t>3</w:t>
            </w:r>
            <w:r w:rsidRPr="00AB3795">
              <w:t xml:space="preserve">. </w:t>
            </w:r>
            <w:r w:rsidR="00336638" w:rsidRPr="00336638">
              <w:t>Розробка проекту і оцінювання його ефективності.</w:t>
            </w:r>
          </w:p>
        </w:tc>
        <w:tc>
          <w:tcPr>
            <w:tcW w:w="523" w:type="pct"/>
          </w:tcPr>
          <w:p w:rsidR="00A33454" w:rsidRPr="00BF786B" w:rsidRDefault="008B53ED" w:rsidP="008458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5" w:type="pct"/>
          </w:tcPr>
          <w:p w:rsidR="00A33454" w:rsidRPr="007721EB" w:rsidRDefault="005B2193" w:rsidP="00237EB1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A33454" w:rsidRPr="007721EB" w:rsidRDefault="00A33454" w:rsidP="00237EB1">
            <w:pPr>
              <w:jc w:val="center"/>
            </w:pPr>
          </w:p>
        </w:tc>
        <w:tc>
          <w:tcPr>
            <w:tcW w:w="409" w:type="pct"/>
          </w:tcPr>
          <w:p w:rsidR="00A33454" w:rsidRPr="007721EB" w:rsidRDefault="00B83E2E" w:rsidP="00237EB1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33454" w:rsidRPr="007721EB" w:rsidRDefault="00A33454" w:rsidP="00845856">
            <w:pPr>
              <w:jc w:val="center"/>
            </w:pPr>
          </w:p>
        </w:tc>
        <w:tc>
          <w:tcPr>
            <w:tcW w:w="631" w:type="pct"/>
          </w:tcPr>
          <w:p w:rsidR="00A33454" w:rsidRDefault="008B53ED" w:rsidP="00845856">
            <w:pPr>
              <w:jc w:val="center"/>
            </w:pPr>
            <w:r>
              <w:t>9</w:t>
            </w:r>
          </w:p>
        </w:tc>
      </w:tr>
      <w:tr w:rsidR="00A33454" w:rsidRPr="007721EB">
        <w:tc>
          <w:tcPr>
            <w:tcW w:w="2128" w:type="pct"/>
          </w:tcPr>
          <w:p w:rsidR="00A33454" w:rsidRPr="00AB3795" w:rsidRDefault="00A33454" w:rsidP="00336638">
            <w:pPr>
              <w:jc w:val="both"/>
            </w:pPr>
            <w:r w:rsidRPr="00AB3795">
              <w:t xml:space="preserve">Тема </w:t>
            </w:r>
            <w:r w:rsidR="00336638">
              <w:t>4</w:t>
            </w:r>
            <w:r w:rsidRPr="00AB3795">
              <w:t xml:space="preserve">. </w:t>
            </w:r>
            <w:r w:rsidR="00336638" w:rsidRPr="00336638">
              <w:t>Планування проектів. Структурне планування.</w:t>
            </w:r>
          </w:p>
        </w:tc>
        <w:tc>
          <w:tcPr>
            <w:tcW w:w="523" w:type="pct"/>
          </w:tcPr>
          <w:p w:rsidR="00A33454" w:rsidRPr="00BF786B" w:rsidRDefault="008B53ED" w:rsidP="008458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5" w:type="pct"/>
          </w:tcPr>
          <w:p w:rsidR="00A33454" w:rsidRPr="007721EB" w:rsidRDefault="005B2193" w:rsidP="00237EB1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A33454" w:rsidRPr="007721EB" w:rsidRDefault="00A33454" w:rsidP="00237EB1">
            <w:pPr>
              <w:jc w:val="center"/>
            </w:pPr>
          </w:p>
        </w:tc>
        <w:tc>
          <w:tcPr>
            <w:tcW w:w="409" w:type="pct"/>
          </w:tcPr>
          <w:p w:rsidR="00A33454" w:rsidRPr="007721EB" w:rsidRDefault="00B83E2E" w:rsidP="00237EB1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A33454" w:rsidRPr="007721EB" w:rsidRDefault="00A33454" w:rsidP="00845856">
            <w:pPr>
              <w:jc w:val="center"/>
            </w:pPr>
          </w:p>
        </w:tc>
        <w:tc>
          <w:tcPr>
            <w:tcW w:w="631" w:type="pct"/>
          </w:tcPr>
          <w:p w:rsidR="00A33454" w:rsidRDefault="008B53ED" w:rsidP="00845856">
            <w:pPr>
              <w:jc w:val="center"/>
            </w:pPr>
            <w:r>
              <w:t>9</w:t>
            </w:r>
          </w:p>
        </w:tc>
      </w:tr>
      <w:tr w:rsidR="005B352D" w:rsidRPr="007721EB">
        <w:tc>
          <w:tcPr>
            <w:tcW w:w="2128" w:type="pct"/>
          </w:tcPr>
          <w:p w:rsidR="005B352D" w:rsidRPr="007721EB" w:rsidRDefault="005B352D" w:rsidP="00845856">
            <w:pPr>
              <w:rPr>
                <w:bCs/>
                <w:i/>
              </w:rPr>
            </w:pPr>
            <w:r w:rsidRPr="007721EB">
              <w:rPr>
                <w:bCs/>
                <w:i/>
              </w:rPr>
              <w:t>Разом – змістовний модуль 2</w:t>
            </w:r>
          </w:p>
        </w:tc>
        <w:tc>
          <w:tcPr>
            <w:tcW w:w="523" w:type="pct"/>
          </w:tcPr>
          <w:p w:rsidR="005B352D" w:rsidRPr="00754867" w:rsidRDefault="008B53ED" w:rsidP="0084585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485" w:type="pct"/>
          </w:tcPr>
          <w:p w:rsidR="005B352D" w:rsidRPr="007721EB" w:rsidRDefault="00A9710B" w:rsidP="0084585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i/>
              </w:rPr>
            </w:pPr>
          </w:p>
        </w:tc>
        <w:tc>
          <w:tcPr>
            <w:tcW w:w="409" w:type="pct"/>
          </w:tcPr>
          <w:p w:rsidR="005B352D" w:rsidRPr="007721EB" w:rsidRDefault="00B83E2E" w:rsidP="0084585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i/>
              </w:rPr>
            </w:pPr>
          </w:p>
        </w:tc>
        <w:tc>
          <w:tcPr>
            <w:tcW w:w="631" w:type="pct"/>
          </w:tcPr>
          <w:p w:rsidR="005B352D" w:rsidRPr="007721EB" w:rsidRDefault="008B53ED" w:rsidP="008B53ED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B352D" w:rsidRPr="007721EB">
        <w:tc>
          <w:tcPr>
            <w:tcW w:w="2128" w:type="pct"/>
          </w:tcPr>
          <w:p w:rsidR="005B352D" w:rsidRPr="007721EB" w:rsidRDefault="005B352D" w:rsidP="00845856">
            <w:r w:rsidRPr="007721EB">
              <w:rPr>
                <w:b/>
              </w:rPr>
              <w:t xml:space="preserve">Усього </w:t>
            </w:r>
            <w:r w:rsidR="00845856" w:rsidRPr="007721EB">
              <w:rPr>
                <w:b/>
              </w:rPr>
              <w:t>годин</w:t>
            </w:r>
          </w:p>
        </w:tc>
        <w:tc>
          <w:tcPr>
            <w:tcW w:w="523" w:type="pct"/>
          </w:tcPr>
          <w:p w:rsidR="005B352D" w:rsidRPr="001B1B3F" w:rsidRDefault="008B53ED" w:rsidP="0084585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5" w:type="pct"/>
          </w:tcPr>
          <w:p w:rsidR="005B352D" w:rsidRPr="007721EB" w:rsidRDefault="0096776A" w:rsidP="005B2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2193">
              <w:rPr>
                <w:b/>
              </w:rPr>
              <w:t>2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b/>
              </w:rPr>
            </w:pPr>
          </w:p>
        </w:tc>
        <w:tc>
          <w:tcPr>
            <w:tcW w:w="409" w:type="pct"/>
          </w:tcPr>
          <w:p w:rsidR="005B352D" w:rsidRPr="007721EB" w:rsidRDefault="0096776A" w:rsidP="00B83E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3E2E">
              <w:rPr>
                <w:b/>
              </w:rPr>
              <w:t>0</w:t>
            </w:r>
          </w:p>
        </w:tc>
        <w:tc>
          <w:tcPr>
            <w:tcW w:w="412" w:type="pct"/>
          </w:tcPr>
          <w:p w:rsidR="005B352D" w:rsidRPr="007721EB" w:rsidRDefault="005B352D" w:rsidP="00845856">
            <w:pPr>
              <w:jc w:val="center"/>
              <w:rPr>
                <w:b/>
              </w:rPr>
            </w:pPr>
          </w:p>
        </w:tc>
        <w:tc>
          <w:tcPr>
            <w:tcW w:w="631" w:type="pct"/>
          </w:tcPr>
          <w:p w:rsidR="005B352D" w:rsidRPr="007721EB" w:rsidRDefault="008B53ED" w:rsidP="008B53E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F107A" w:rsidRPr="007721EB">
        <w:trPr>
          <w:cantSplit/>
        </w:trPr>
        <w:tc>
          <w:tcPr>
            <w:tcW w:w="5000" w:type="pct"/>
            <w:gridSpan w:val="7"/>
          </w:tcPr>
          <w:p w:rsidR="00EF107A" w:rsidRPr="007721EB" w:rsidRDefault="00EF107A" w:rsidP="00845856">
            <w:pPr>
              <w:tabs>
                <w:tab w:val="left" w:pos="2127"/>
                <w:tab w:val="left" w:pos="8789"/>
              </w:tabs>
              <w:ind w:hanging="567"/>
              <w:jc w:val="center"/>
              <w:rPr>
                <w:b/>
                <w:bCs/>
                <w:i/>
              </w:rPr>
            </w:pPr>
            <w:r w:rsidRPr="007721EB">
              <w:rPr>
                <w:b/>
                <w:bCs/>
              </w:rPr>
              <w:t>МОДУЛЬ 2</w:t>
            </w:r>
          </w:p>
        </w:tc>
      </w:tr>
      <w:tr w:rsidR="008B7DF3" w:rsidRPr="007721EB">
        <w:tc>
          <w:tcPr>
            <w:tcW w:w="5000" w:type="pct"/>
            <w:gridSpan w:val="7"/>
          </w:tcPr>
          <w:p w:rsidR="008B7DF3" w:rsidRPr="007721EB" w:rsidRDefault="008B7DF3" w:rsidP="00A41607">
            <w:r w:rsidRPr="007721EB">
              <w:rPr>
                <w:b/>
              </w:rPr>
              <w:t xml:space="preserve">Змістовий модуль </w:t>
            </w:r>
            <w:r w:rsidR="00380A81">
              <w:rPr>
                <w:b/>
              </w:rPr>
              <w:t>3</w:t>
            </w:r>
            <w:r w:rsidRPr="007721EB">
              <w:rPr>
                <w:b/>
              </w:rPr>
              <w:t xml:space="preserve">. </w:t>
            </w:r>
            <w:r w:rsidR="00336638" w:rsidRPr="00336638">
              <w:rPr>
                <w:b/>
              </w:rPr>
              <w:t>Управління складовими проектів. Програмне забезпечення для управління і оптимізації проектів.</w:t>
            </w:r>
          </w:p>
        </w:tc>
      </w:tr>
      <w:tr w:rsidR="008B7DF3" w:rsidRPr="00380A81">
        <w:tc>
          <w:tcPr>
            <w:tcW w:w="2128" w:type="pct"/>
          </w:tcPr>
          <w:p w:rsidR="008B7DF3" w:rsidRPr="00336638" w:rsidRDefault="008B7DF3" w:rsidP="00336638">
            <w:pPr>
              <w:tabs>
                <w:tab w:val="left" w:pos="284"/>
                <w:tab w:val="left" w:pos="567"/>
              </w:tabs>
              <w:jc w:val="both"/>
            </w:pPr>
            <w:r w:rsidRPr="00336638">
              <w:t xml:space="preserve">Тема </w:t>
            </w:r>
            <w:r w:rsidR="00336638" w:rsidRPr="00336638">
              <w:t>5</w:t>
            </w:r>
            <w:r w:rsidR="00D7146D" w:rsidRPr="00336638">
              <w:t>.</w:t>
            </w:r>
            <w:r w:rsidRPr="00336638">
              <w:t xml:space="preserve"> </w:t>
            </w:r>
            <w:r w:rsidR="00336638" w:rsidRPr="00336638">
              <w:t>Часове керування проектів.</w:t>
            </w:r>
          </w:p>
        </w:tc>
        <w:tc>
          <w:tcPr>
            <w:tcW w:w="523" w:type="pct"/>
          </w:tcPr>
          <w:p w:rsidR="008B7DF3" w:rsidRPr="001B1B3F" w:rsidRDefault="00512F30" w:rsidP="00845856">
            <w:pPr>
              <w:jc w:val="center"/>
            </w:pPr>
            <w:r>
              <w:t>14</w:t>
            </w:r>
          </w:p>
        </w:tc>
        <w:tc>
          <w:tcPr>
            <w:tcW w:w="485" w:type="pct"/>
          </w:tcPr>
          <w:p w:rsidR="008B7DF3" w:rsidRPr="00380A81" w:rsidRDefault="00B83E2E" w:rsidP="00845856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8B7DF3" w:rsidRPr="00380A81" w:rsidRDefault="008B7DF3" w:rsidP="00845856">
            <w:pPr>
              <w:jc w:val="center"/>
            </w:pPr>
          </w:p>
        </w:tc>
        <w:tc>
          <w:tcPr>
            <w:tcW w:w="409" w:type="pct"/>
          </w:tcPr>
          <w:p w:rsidR="008B7DF3" w:rsidRPr="00380A81" w:rsidRDefault="00647333" w:rsidP="00845856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8B7DF3" w:rsidRPr="00380A81" w:rsidRDefault="008B7DF3" w:rsidP="00845856">
            <w:pPr>
              <w:jc w:val="center"/>
            </w:pPr>
          </w:p>
        </w:tc>
        <w:tc>
          <w:tcPr>
            <w:tcW w:w="631" w:type="pct"/>
          </w:tcPr>
          <w:p w:rsidR="008B7DF3" w:rsidRPr="00380A81" w:rsidRDefault="00512F30" w:rsidP="00845856">
            <w:pPr>
              <w:jc w:val="center"/>
            </w:pPr>
            <w:r>
              <w:t>6</w:t>
            </w:r>
          </w:p>
        </w:tc>
      </w:tr>
      <w:tr w:rsidR="008B7DF3" w:rsidRPr="00380A81">
        <w:tc>
          <w:tcPr>
            <w:tcW w:w="2128" w:type="pct"/>
          </w:tcPr>
          <w:p w:rsidR="008B7DF3" w:rsidRPr="00336638" w:rsidRDefault="008B7DF3" w:rsidP="00336638">
            <w:r w:rsidRPr="00336638">
              <w:t xml:space="preserve">Тема </w:t>
            </w:r>
            <w:r w:rsidR="00336638" w:rsidRPr="00336638">
              <w:t>6</w:t>
            </w:r>
            <w:r w:rsidR="00D7146D" w:rsidRPr="00336638">
              <w:t>.</w:t>
            </w:r>
            <w:r w:rsidR="00822E99" w:rsidRPr="00336638">
              <w:t xml:space="preserve"> </w:t>
            </w:r>
            <w:r w:rsidR="00336638" w:rsidRPr="00336638">
              <w:t>Ресурсне планування проектів.</w:t>
            </w:r>
          </w:p>
        </w:tc>
        <w:tc>
          <w:tcPr>
            <w:tcW w:w="523" w:type="pct"/>
          </w:tcPr>
          <w:p w:rsidR="008B7DF3" w:rsidRPr="004D3451" w:rsidRDefault="00512F30" w:rsidP="00845856">
            <w:pPr>
              <w:jc w:val="center"/>
            </w:pPr>
            <w:r>
              <w:t>14</w:t>
            </w:r>
          </w:p>
        </w:tc>
        <w:tc>
          <w:tcPr>
            <w:tcW w:w="485" w:type="pct"/>
          </w:tcPr>
          <w:p w:rsidR="008B7DF3" w:rsidRPr="00380A81" w:rsidRDefault="00B83E2E" w:rsidP="00845856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8B7DF3" w:rsidRPr="00380A81" w:rsidRDefault="008B7DF3" w:rsidP="00845856">
            <w:pPr>
              <w:jc w:val="center"/>
            </w:pPr>
          </w:p>
        </w:tc>
        <w:tc>
          <w:tcPr>
            <w:tcW w:w="409" w:type="pct"/>
          </w:tcPr>
          <w:p w:rsidR="008B7DF3" w:rsidRPr="00380A81" w:rsidRDefault="00647333" w:rsidP="00845856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8B7DF3" w:rsidRPr="00380A81" w:rsidRDefault="008B7DF3" w:rsidP="00845856">
            <w:pPr>
              <w:jc w:val="center"/>
            </w:pPr>
          </w:p>
        </w:tc>
        <w:tc>
          <w:tcPr>
            <w:tcW w:w="631" w:type="pct"/>
          </w:tcPr>
          <w:p w:rsidR="008B7DF3" w:rsidRPr="00380A81" w:rsidRDefault="00512F30" w:rsidP="00845856">
            <w:pPr>
              <w:jc w:val="center"/>
            </w:pPr>
            <w:r>
              <w:t>6</w:t>
            </w:r>
          </w:p>
        </w:tc>
      </w:tr>
      <w:tr w:rsidR="00AB3795" w:rsidRPr="00380A81">
        <w:tc>
          <w:tcPr>
            <w:tcW w:w="2128" w:type="pct"/>
          </w:tcPr>
          <w:p w:rsidR="00AB3795" w:rsidRPr="00336638" w:rsidRDefault="00AB3795" w:rsidP="00127076">
            <w:pPr>
              <w:jc w:val="both"/>
            </w:pPr>
            <w:r w:rsidRPr="00336638">
              <w:t>Тема</w:t>
            </w:r>
            <w:r w:rsidR="00D7146D" w:rsidRPr="00336638">
              <w:t xml:space="preserve"> </w:t>
            </w:r>
            <w:r w:rsidR="00336638" w:rsidRPr="00336638">
              <w:t>7</w:t>
            </w:r>
            <w:r w:rsidR="00D7146D" w:rsidRPr="00336638">
              <w:t>.</w:t>
            </w:r>
            <w:r w:rsidR="00822E99" w:rsidRPr="00336638">
              <w:t xml:space="preserve"> </w:t>
            </w:r>
            <w:r w:rsidR="00336638" w:rsidRPr="00336638">
              <w:t xml:space="preserve">Управління вартістю </w:t>
            </w:r>
            <w:r w:rsidR="00127076">
              <w:t>та якістю продукту</w:t>
            </w:r>
            <w:r w:rsidR="00127076" w:rsidRPr="00336638">
              <w:t xml:space="preserve"> проектів</w:t>
            </w:r>
            <w:r w:rsidR="00336638" w:rsidRPr="00336638">
              <w:t>.</w:t>
            </w:r>
          </w:p>
        </w:tc>
        <w:tc>
          <w:tcPr>
            <w:tcW w:w="523" w:type="pct"/>
          </w:tcPr>
          <w:p w:rsidR="00AB3795" w:rsidRDefault="00512F30" w:rsidP="00845856">
            <w:pPr>
              <w:jc w:val="center"/>
            </w:pPr>
            <w:r>
              <w:t>6</w:t>
            </w:r>
          </w:p>
        </w:tc>
        <w:tc>
          <w:tcPr>
            <w:tcW w:w="485" w:type="pct"/>
          </w:tcPr>
          <w:p w:rsidR="00AB3795" w:rsidRPr="00380A81" w:rsidRDefault="00A9710B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409" w:type="pct"/>
          </w:tcPr>
          <w:p w:rsidR="00AB3795" w:rsidRDefault="00A9710B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631" w:type="pct"/>
          </w:tcPr>
          <w:p w:rsidR="00AB3795" w:rsidRDefault="00512F30" w:rsidP="00845856">
            <w:pPr>
              <w:jc w:val="center"/>
            </w:pPr>
            <w:r>
              <w:t>2</w:t>
            </w:r>
          </w:p>
        </w:tc>
      </w:tr>
      <w:tr w:rsidR="00AB3795" w:rsidRPr="00380A81">
        <w:tc>
          <w:tcPr>
            <w:tcW w:w="2128" w:type="pct"/>
          </w:tcPr>
          <w:p w:rsidR="00822E99" w:rsidRPr="00AB3795" w:rsidRDefault="00AB3795" w:rsidP="00336638">
            <w:r w:rsidRPr="00AB3795">
              <w:t xml:space="preserve">Тема </w:t>
            </w:r>
            <w:r w:rsidR="00336638">
              <w:t>8</w:t>
            </w:r>
            <w:r w:rsidR="00D7146D">
              <w:t>.</w:t>
            </w:r>
            <w:r w:rsidR="00822E99">
              <w:t xml:space="preserve"> </w:t>
            </w:r>
            <w:r w:rsidR="00336638" w:rsidRPr="00336638">
              <w:t>Організаційна структура і управління проектами.</w:t>
            </w:r>
          </w:p>
        </w:tc>
        <w:tc>
          <w:tcPr>
            <w:tcW w:w="523" w:type="pct"/>
          </w:tcPr>
          <w:p w:rsidR="00AB3795" w:rsidRDefault="00512F30" w:rsidP="00845856">
            <w:pPr>
              <w:jc w:val="center"/>
            </w:pPr>
            <w:r>
              <w:t>6</w:t>
            </w:r>
          </w:p>
        </w:tc>
        <w:tc>
          <w:tcPr>
            <w:tcW w:w="485" w:type="pct"/>
          </w:tcPr>
          <w:p w:rsidR="00AB3795" w:rsidRPr="00380A81" w:rsidRDefault="00A9710B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409" w:type="pct"/>
          </w:tcPr>
          <w:p w:rsidR="00AB3795" w:rsidRDefault="00A9710B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631" w:type="pct"/>
          </w:tcPr>
          <w:p w:rsidR="00AB3795" w:rsidRDefault="00512F30" w:rsidP="00845856">
            <w:pPr>
              <w:jc w:val="center"/>
            </w:pPr>
            <w:r>
              <w:t>2</w:t>
            </w:r>
          </w:p>
        </w:tc>
      </w:tr>
      <w:tr w:rsidR="00AB3795" w:rsidRPr="00380A81">
        <w:tc>
          <w:tcPr>
            <w:tcW w:w="2128" w:type="pct"/>
          </w:tcPr>
          <w:p w:rsidR="00AB3795" w:rsidRPr="00AB3795" w:rsidRDefault="00AB3795" w:rsidP="00336638">
            <w:r w:rsidRPr="00AB3795">
              <w:t xml:space="preserve">Тема </w:t>
            </w:r>
            <w:r w:rsidR="00336638">
              <w:t>9</w:t>
            </w:r>
            <w:r w:rsidR="00D7146D">
              <w:t>.</w:t>
            </w:r>
            <w:r w:rsidR="00822E99">
              <w:t xml:space="preserve"> </w:t>
            </w:r>
            <w:r w:rsidR="00336638" w:rsidRPr="00336638">
              <w:t>Реалізація проектів.</w:t>
            </w:r>
          </w:p>
        </w:tc>
        <w:tc>
          <w:tcPr>
            <w:tcW w:w="523" w:type="pct"/>
          </w:tcPr>
          <w:p w:rsidR="00AB3795" w:rsidRDefault="00512F30" w:rsidP="00845856">
            <w:pPr>
              <w:jc w:val="center"/>
            </w:pPr>
            <w:r>
              <w:t>8</w:t>
            </w:r>
          </w:p>
        </w:tc>
        <w:tc>
          <w:tcPr>
            <w:tcW w:w="485" w:type="pct"/>
          </w:tcPr>
          <w:p w:rsidR="00AB3795" w:rsidRPr="00380A81" w:rsidRDefault="00B83E2E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409" w:type="pct"/>
          </w:tcPr>
          <w:p w:rsidR="00AB3795" w:rsidRDefault="00647333" w:rsidP="00845856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AB3795" w:rsidRPr="00380A81" w:rsidRDefault="00AB3795" w:rsidP="00845856">
            <w:pPr>
              <w:jc w:val="center"/>
            </w:pPr>
          </w:p>
        </w:tc>
        <w:tc>
          <w:tcPr>
            <w:tcW w:w="631" w:type="pct"/>
          </w:tcPr>
          <w:p w:rsidR="00AB3795" w:rsidRDefault="00512F30" w:rsidP="00845856">
            <w:pPr>
              <w:jc w:val="center"/>
            </w:pPr>
            <w:r>
              <w:t>2</w:t>
            </w:r>
          </w:p>
        </w:tc>
      </w:tr>
      <w:tr w:rsidR="00D7146D" w:rsidRPr="00380A81">
        <w:tc>
          <w:tcPr>
            <w:tcW w:w="2128" w:type="pct"/>
          </w:tcPr>
          <w:p w:rsidR="00D7146D" w:rsidRPr="00AB3795" w:rsidRDefault="00D7146D" w:rsidP="00336638">
            <w:r w:rsidRPr="00AB3795">
              <w:t xml:space="preserve">Тема </w:t>
            </w:r>
            <w:r w:rsidR="00336638">
              <w:t>10</w:t>
            </w:r>
            <w:r>
              <w:t>.</w:t>
            </w:r>
            <w:r w:rsidR="00822E99">
              <w:t xml:space="preserve"> </w:t>
            </w:r>
            <w:r w:rsidR="00336638" w:rsidRPr="00336638">
              <w:t xml:space="preserve">Управління </w:t>
            </w:r>
            <w:proofErr w:type="spellStart"/>
            <w:r w:rsidR="00336638" w:rsidRPr="00336638">
              <w:t>мультипроектами</w:t>
            </w:r>
            <w:proofErr w:type="spellEnd"/>
            <w:r w:rsidR="00336638" w:rsidRPr="00336638">
              <w:t>.</w:t>
            </w:r>
          </w:p>
        </w:tc>
        <w:tc>
          <w:tcPr>
            <w:tcW w:w="523" w:type="pct"/>
          </w:tcPr>
          <w:p w:rsidR="00D7146D" w:rsidRDefault="008B53ED" w:rsidP="00845856">
            <w:pPr>
              <w:jc w:val="center"/>
            </w:pPr>
            <w:r>
              <w:t>8</w:t>
            </w:r>
          </w:p>
        </w:tc>
        <w:tc>
          <w:tcPr>
            <w:tcW w:w="485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409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631" w:type="pct"/>
          </w:tcPr>
          <w:p w:rsidR="00D7146D" w:rsidRDefault="008B53ED" w:rsidP="00845856">
            <w:pPr>
              <w:jc w:val="center"/>
            </w:pPr>
            <w:r>
              <w:t>4</w:t>
            </w:r>
          </w:p>
        </w:tc>
      </w:tr>
      <w:tr w:rsidR="00D7146D" w:rsidRPr="00380A81">
        <w:tc>
          <w:tcPr>
            <w:tcW w:w="2128" w:type="pct"/>
          </w:tcPr>
          <w:p w:rsidR="00D7146D" w:rsidRPr="00AB3795" w:rsidRDefault="00D7146D" w:rsidP="00336638">
            <w:r w:rsidRPr="00AB3795">
              <w:t xml:space="preserve">Тема </w:t>
            </w:r>
            <w:r w:rsidR="00336638">
              <w:t>11</w:t>
            </w:r>
            <w:r>
              <w:t>.</w:t>
            </w:r>
            <w:r w:rsidR="00822E99">
              <w:t xml:space="preserve"> </w:t>
            </w:r>
            <w:r w:rsidR="00336638" w:rsidRPr="00336638">
              <w:t>Побудова, характеристики і управління проектами з розробки програмного забезпечення.</w:t>
            </w:r>
          </w:p>
        </w:tc>
        <w:tc>
          <w:tcPr>
            <w:tcW w:w="523" w:type="pct"/>
          </w:tcPr>
          <w:p w:rsidR="00D7146D" w:rsidRDefault="008B53ED" w:rsidP="00845856">
            <w:pPr>
              <w:jc w:val="center"/>
            </w:pPr>
            <w:r>
              <w:t>24</w:t>
            </w:r>
          </w:p>
        </w:tc>
        <w:tc>
          <w:tcPr>
            <w:tcW w:w="485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409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631" w:type="pct"/>
          </w:tcPr>
          <w:p w:rsidR="00D7146D" w:rsidRDefault="008B53ED" w:rsidP="00845856">
            <w:pPr>
              <w:jc w:val="center"/>
            </w:pPr>
            <w:r>
              <w:t>20</w:t>
            </w:r>
          </w:p>
        </w:tc>
      </w:tr>
      <w:tr w:rsidR="00D7146D" w:rsidRPr="00380A81">
        <w:tc>
          <w:tcPr>
            <w:tcW w:w="2128" w:type="pct"/>
          </w:tcPr>
          <w:p w:rsidR="00D7146D" w:rsidRPr="00AB3795" w:rsidRDefault="00D7146D" w:rsidP="00336638">
            <w:pPr>
              <w:jc w:val="both"/>
            </w:pPr>
            <w:r w:rsidRPr="00AB3795">
              <w:t xml:space="preserve">Тема </w:t>
            </w:r>
            <w:r w:rsidR="00336638">
              <w:t>12</w:t>
            </w:r>
            <w:r>
              <w:t>.</w:t>
            </w:r>
            <w:r w:rsidR="00822E99">
              <w:t xml:space="preserve"> </w:t>
            </w:r>
            <w:r w:rsidR="00336638" w:rsidRPr="00336638">
              <w:t>Робота з побудови і аналізу проектів за допомогою прикладних програм</w:t>
            </w:r>
            <w:r w:rsidR="00127076">
              <w:t xml:space="preserve"> проектувальників</w:t>
            </w:r>
            <w:r w:rsidR="00336638" w:rsidRPr="00336638">
              <w:t>.</w:t>
            </w:r>
          </w:p>
        </w:tc>
        <w:tc>
          <w:tcPr>
            <w:tcW w:w="523" w:type="pct"/>
          </w:tcPr>
          <w:p w:rsidR="00D7146D" w:rsidRDefault="008B53ED" w:rsidP="00845856">
            <w:pPr>
              <w:jc w:val="center"/>
            </w:pPr>
            <w:r>
              <w:t>16</w:t>
            </w:r>
          </w:p>
        </w:tc>
        <w:tc>
          <w:tcPr>
            <w:tcW w:w="485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409" w:type="pct"/>
          </w:tcPr>
          <w:p w:rsidR="00D7146D" w:rsidRDefault="0096776A" w:rsidP="00845856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D7146D" w:rsidRPr="00380A81" w:rsidRDefault="00D7146D" w:rsidP="00845856">
            <w:pPr>
              <w:jc w:val="center"/>
            </w:pPr>
          </w:p>
        </w:tc>
        <w:tc>
          <w:tcPr>
            <w:tcW w:w="631" w:type="pct"/>
          </w:tcPr>
          <w:p w:rsidR="00D7146D" w:rsidRDefault="008B53ED" w:rsidP="00845856">
            <w:pPr>
              <w:jc w:val="center"/>
            </w:pPr>
            <w:r>
              <w:t>12</w:t>
            </w:r>
          </w:p>
        </w:tc>
      </w:tr>
      <w:tr w:rsidR="008B7DF3" w:rsidRPr="007721EB">
        <w:tc>
          <w:tcPr>
            <w:tcW w:w="2128" w:type="pct"/>
          </w:tcPr>
          <w:p w:rsidR="008B7DF3" w:rsidRPr="007721EB" w:rsidRDefault="008B7DF3" w:rsidP="00845856">
            <w:pPr>
              <w:rPr>
                <w:bCs/>
                <w:i/>
              </w:rPr>
            </w:pPr>
            <w:r w:rsidRPr="007721EB">
              <w:rPr>
                <w:bCs/>
                <w:i/>
              </w:rPr>
              <w:t>Разом – змістовний модуль</w:t>
            </w:r>
            <w:r w:rsidR="005E3CE9">
              <w:rPr>
                <w:bCs/>
                <w:i/>
              </w:rPr>
              <w:t xml:space="preserve"> 3</w:t>
            </w:r>
          </w:p>
        </w:tc>
        <w:tc>
          <w:tcPr>
            <w:tcW w:w="523" w:type="pct"/>
          </w:tcPr>
          <w:p w:rsidR="008B7DF3" w:rsidRPr="00A9710B" w:rsidRDefault="008B53ED" w:rsidP="008B53ED">
            <w:pPr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485" w:type="pct"/>
          </w:tcPr>
          <w:p w:rsidR="008B7DF3" w:rsidRPr="007721EB" w:rsidRDefault="00B83E2E" w:rsidP="0084585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12" w:type="pct"/>
          </w:tcPr>
          <w:p w:rsidR="008B7DF3" w:rsidRPr="007721EB" w:rsidRDefault="008B7DF3" w:rsidP="00845856">
            <w:pPr>
              <w:jc w:val="center"/>
              <w:rPr>
                <w:i/>
              </w:rPr>
            </w:pPr>
          </w:p>
        </w:tc>
        <w:tc>
          <w:tcPr>
            <w:tcW w:w="409" w:type="pct"/>
          </w:tcPr>
          <w:p w:rsidR="008B7DF3" w:rsidRPr="007721EB" w:rsidRDefault="00647333" w:rsidP="00647333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12" w:type="pct"/>
          </w:tcPr>
          <w:p w:rsidR="008B7DF3" w:rsidRPr="007721EB" w:rsidRDefault="008B7DF3" w:rsidP="00845856">
            <w:pPr>
              <w:jc w:val="center"/>
              <w:rPr>
                <w:i/>
              </w:rPr>
            </w:pPr>
          </w:p>
        </w:tc>
        <w:tc>
          <w:tcPr>
            <w:tcW w:w="631" w:type="pct"/>
          </w:tcPr>
          <w:p w:rsidR="008B7DF3" w:rsidRPr="007721EB" w:rsidRDefault="008B53ED" w:rsidP="00512F30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</w:tr>
    </w:tbl>
    <w:p w:rsidR="005B352D" w:rsidRPr="007721EB" w:rsidRDefault="005B352D" w:rsidP="00845856">
      <w:pPr>
        <w:ind w:left="7513" w:hanging="6946"/>
        <w:jc w:val="center"/>
        <w:rPr>
          <w:b/>
        </w:rPr>
      </w:pPr>
    </w:p>
    <w:p w:rsidR="005B352D" w:rsidRPr="007721EB" w:rsidRDefault="00647333" w:rsidP="00845856">
      <w:pPr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5</w:t>
      </w:r>
      <w:r w:rsidR="005B352D" w:rsidRPr="007721EB">
        <w:rPr>
          <w:b/>
          <w:i/>
          <w:kern w:val="32"/>
          <w:lang w:eastAsia="uk-UA"/>
        </w:rPr>
        <w:t>. Теми лабораторних занять</w:t>
      </w:r>
    </w:p>
    <w:p w:rsidR="00744F89" w:rsidRPr="007721EB" w:rsidRDefault="00744F89" w:rsidP="00845856">
      <w:pPr>
        <w:ind w:left="7513" w:hanging="6946"/>
        <w:jc w:val="center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63"/>
        <w:gridCol w:w="1275"/>
      </w:tblGrid>
      <w:tr w:rsidR="00595AE4" w:rsidRPr="007721EB">
        <w:tc>
          <w:tcPr>
            <w:tcW w:w="540" w:type="dxa"/>
          </w:tcPr>
          <w:p w:rsidR="00595AE4" w:rsidRPr="007721EB" w:rsidRDefault="00595AE4" w:rsidP="006624C2">
            <w:pPr>
              <w:ind w:left="142" w:hanging="142"/>
              <w:jc w:val="center"/>
            </w:pPr>
            <w:r w:rsidRPr="007721EB">
              <w:t>№</w:t>
            </w:r>
          </w:p>
          <w:p w:rsidR="00595AE4" w:rsidRPr="007721EB" w:rsidRDefault="00595AE4" w:rsidP="006624C2">
            <w:pPr>
              <w:ind w:left="142" w:hanging="142"/>
              <w:jc w:val="center"/>
            </w:pPr>
            <w:r w:rsidRPr="007721EB">
              <w:t>з/п</w:t>
            </w:r>
          </w:p>
        </w:tc>
        <w:tc>
          <w:tcPr>
            <w:tcW w:w="7863" w:type="dxa"/>
          </w:tcPr>
          <w:p w:rsidR="00595AE4" w:rsidRPr="007721EB" w:rsidRDefault="00595AE4" w:rsidP="006624C2">
            <w:pPr>
              <w:jc w:val="center"/>
            </w:pPr>
            <w:r w:rsidRPr="007721EB">
              <w:t>Назва теми</w:t>
            </w:r>
          </w:p>
        </w:tc>
        <w:tc>
          <w:tcPr>
            <w:tcW w:w="1275" w:type="dxa"/>
          </w:tcPr>
          <w:p w:rsidR="00595AE4" w:rsidRPr="007721EB" w:rsidRDefault="00595AE4" w:rsidP="006624C2">
            <w:pPr>
              <w:pStyle w:val="Normalh"/>
              <w:tabs>
                <w:tab w:val="left" w:pos="878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95AE4" w:rsidRPr="007721EB">
        <w:tc>
          <w:tcPr>
            <w:tcW w:w="540" w:type="dxa"/>
          </w:tcPr>
          <w:p w:rsidR="00595AE4" w:rsidRPr="007721EB" w:rsidRDefault="00595AE4" w:rsidP="006624C2">
            <w:r w:rsidRPr="007721EB">
              <w:t>1.</w:t>
            </w:r>
          </w:p>
        </w:tc>
        <w:tc>
          <w:tcPr>
            <w:tcW w:w="7863" w:type="dxa"/>
          </w:tcPr>
          <w:p w:rsidR="00595AE4" w:rsidRPr="004D3451" w:rsidRDefault="006A52FE" w:rsidP="004D4021">
            <w:pPr>
              <w:jc w:val="both"/>
              <w:rPr>
                <w:lang w:val="ru-RU"/>
              </w:rPr>
            </w:pPr>
            <w:r w:rsidRPr="00096733">
              <w:t xml:space="preserve">Математичне програмування завдань управління. Застосування методів </w:t>
            </w:r>
            <w:r>
              <w:t>ІТ проектів</w:t>
            </w:r>
            <w:r w:rsidRPr="00096733">
              <w:t xml:space="preserve"> до розв’язання завдань </w:t>
            </w:r>
            <w:r>
              <w:t xml:space="preserve">отримання продукту та </w:t>
            </w:r>
            <w:r w:rsidRPr="00096733">
              <w:t>логістики.</w:t>
            </w:r>
          </w:p>
        </w:tc>
        <w:tc>
          <w:tcPr>
            <w:tcW w:w="1275" w:type="dxa"/>
          </w:tcPr>
          <w:p w:rsidR="00595AE4" w:rsidRPr="00033AFE" w:rsidRDefault="00033AFE" w:rsidP="006624C2">
            <w:pPr>
              <w:jc w:val="center"/>
            </w:pPr>
            <w:r>
              <w:t>4</w:t>
            </w:r>
          </w:p>
        </w:tc>
      </w:tr>
      <w:tr w:rsidR="00B9730D" w:rsidRPr="007721EB">
        <w:tc>
          <w:tcPr>
            <w:tcW w:w="540" w:type="dxa"/>
          </w:tcPr>
          <w:p w:rsidR="00B9730D" w:rsidRPr="00F933FB" w:rsidRDefault="00B9730D" w:rsidP="006624C2">
            <w:r w:rsidRPr="00F933FB">
              <w:t>2.</w:t>
            </w:r>
          </w:p>
        </w:tc>
        <w:tc>
          <w:tcPr>
            <w:tcW w:w="7863" w:type="dxa"/>
          </w:tcPr>
          <w:p w:rsidR="00B9730D" w:rsidRPr="005C7EC8" w:rsidRDefault="006A52FE" w:rsidP="006A52FE">
            <w:pPr>
              <w:jc w:val="both"/>
            </w:pPr>
            <w:r w:rsidRPr="00EB4DF2">
              <w:t>Структурне планування проектів і розрахунок мережевого графіка методами і засобами електронних таблиць</w:t>
            </w:r>
            <w:r>
              <w:t>.</w:t>
            </w:r>
          </w:p>
        </w:tc>
        <w:tc>
          <w:tcPr>
            <w:tcW w:w="1275" w:type="dxa"/>
          </w:tcPr>
          <w:p w:rsidR="00B9730D" w:rsidRPr="005C7EC8" w:rsidRDefault="00B9730D" w:rsidP="006624C2">
            <w:pPr>
              <w:jc w:val="center"/>
            </w:pPr>
            <w:r w:rsidRPr="005C7EC8">
              <w:t>2</w:t>
            </w:r>
          </w:p>
        </w:tc>
      </w:tr>
      <w:tr w:rsidR="00B9730D" w:rsidRPr="007721EB">
        <w:tc>
          <w:tcPr>
            <w:tcW w:w="540" w:type="dxa"/>
          </w:tcPr>
          <w:p w:rsidR="00B9730D" w:rsidRPr="007721EB" w:rsidRDefault="00B9730D" w:rsidP="006624C2">
            <w:r w:rsidRPr="007721EB">
              <w:t>3.</w:t>
            </w:r>
          </w:p>
        </w:tc>
        <w:tc>
          <w:tcPr>
            <w:tcW w:w="7863" w:type="dxa"/>
          </w:tcPr>
          <w:p w:rsidR="00B9730D" w:rsidRPr="005C7EC8" w:rsidRDefault="006A52FE" w:rsidP="00F12B27">
            <w:pPr>
              <w:jc w:val="both"/>
            </w:pPr>
            <w:r w:rsidRPr="00EB4DF2">
              <w:t xml:space="preserve">Спеціалізоване програмне забезпечення для управління проектами. </w:t>
            </w:r>
            <w:r>
              <w:t xml:space="preserve">Робота у програмах </w:t>
            </w:r>
            <w:proofErr w:type="spellStart"/>
            <w:r>
              <w:rPr>
                <w:lang w:val="en-US"/>
              </w:rPr>
              <w:t>OpenProj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LibreProject</w:t>
            </w:r>
            <w:proofErr w:type="spellEnd"/>
            <w:r>
              <w:rPr>
                <w:lang w:val="en-US"/>
              </w:rPr>
              <w:t>, MS Project.</w:t>
            </w:r>
          </w:p>
        </w:tc>
        <w:tc>
          <w:tcPr>
            <w:tcW w:w="1275" w:type="dxa"/>
          </w:tcPr>
          <w:p w:rsidR="00B9730D" w:rsidRPr="00F12B27" w:rsidRDefault="00B9730D" w:rsidP="00662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 w:rsidRPr="007721EB">
              <w:t>4.</w:t>
            </w:r>
          </w:p>
        </w:tc>
        <w:tc>
          <w:tcPr>
            <w:tcW w:w="7863" w:type="dxa"/>
          </w:tcPr>
          <w:p w:rsidR="006A52FE" w:rsidRPr="005C7EC8" w:rsidRDefault="006A52FE" w:rsidP="006A52FE">
            <w:pPr>
              <w:jc w:val="both"/>
            </w:pPr>
            <w:r w:rsidRPr="00096733">
              <w:t xml:space="preserve">Функціональне моделювання процесів ІТ </w:t>
            </w:r>
            <w:r>
              <w:t xml:space="preserve">проектів </w:t>
            </w:r>
            <w:r w:rsidRPr="00096733">
              <w:t>методами CASE – засобів. Побудова моделей</w:t>
            </w:r>
            <w:r w:rsidRPr="006A52FE">
              <w:rPr>
                <w:lang w:val="ru-RU"/>
              </w:rPr>
              <w:t xml:space="preserve"> </w:t>
            </w:r>
            <w:r>
              <w:t>бізнес процесів</w:t>
            </w:r>
            <w:r w:rsidRPr="00096733">
              <w:t xml:space="preserve"> із використанням технологі</w:t>
            </w:r>
            <w:r>
              <w:t>й</w:t>
            </w:r>
            <w:r w:rsidRPr="00096733">
              <w:t xml:space="preserve"> IDEF.</w:t>
            </w:r>
            <w:r>
              <w:t xml:space="preserve"> </w:t>
            </w:r>
            <w:r w:rsidRPr="00096733">
              <w:t>Структур</w:t>
            </w:r>
            <w:r>
              <w:t>изація у проектах,</w:t>
            </w:r>
            <w:r w:rsidRPr="00096733">
              <w:t xml:space="preserve"> </w:t>
            </w:r>
            <w:r>
              <w:t xml:space="preserve">побудова діаграми </w:t>
            </w:r>
            <w:proofErr w:type="spellStart"/>
            <w:r>
              <w:t>Ганта</w:t>
            </w:r>
            <w:proofErr w:type="spellEnd"/>
            <w:r>
              <w:t xml:space="preserve"> та</w:t>
            </w:r>
            <w:r w:rsidRPr="00096733">
              <w:t xml:space="preserve"> </w:t>
            </w:r>
            <w:r>
              <w:t xml:space="preserve">мережевого </w:t>
            </w:r>
            <w:r w:rsidRPr="00096733">
              <w:t>графіка</w:t>
            </w:r>
            <w:r>
              <w:t>. Метод критичного шляху</w:t>
            </w:r>
            <w:r w:rsidRPr="00096733">
              <w:t xml:space="preserve">. </w:t>
            </w:r>
          </w:p>
        </w:tc>
        <w:tc>
          <w:tcPr>
            <w:tcW w:w="1275" w:type="dxa"/>
          </w:tcPr>
          <w:p w:rsidR="006A52FE" w:rsidRPr="00B9730D" w:rsidRDefault="006A52FE" w:rsidP="006624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474CF5" w:rsidP="006624C2">
            <w:r>
              <w:rPr>
                <w:lang w:val="en-US"/>
              </w:rPr>
              <w:t>5</w:t>
            </w:r>
            <w:r w:rsidR="006A52FE" w:rsidRPr="007721EB">
              <w:t>.</w:t>
            </w:r>
          </w:p>
        </w:tc>
        <w:tc>
          <w:tcPr>
            <w:tcW w:w="7863" w:type="dxa"/>
          </w:tcPr>
          <w:p w:rsidR="006A52FE" w:rsidRPr="005C7EC8" w:rsidRDefault="006A52FE" w:rsidP="00033AFE">
            <w:pPr>
              <w:jc w:val="both"/>
            </w:pPr>
            <w:r>
              <w:t xml:space="preserve">Розрахунок мережевого графіка методом </w:t>
            </w:r>
            <w:r>
              <w:rPr>
                <w:lang w:val="en-US"/>
              </w:rPr>
              <w:t>PERT</w:t>
            </w:r>
            <w:r>
              <w:t>.</w:t>
            </w:r>
          </w:p>
        </w:tc>
        <w:tc>
          <w:tcPr>
            <w:tcW w:w="1275" w:type="dxa"/>
          </w:tcPr>
          <w:p w:rsidR="006A52FE" w:rsidRPr="00033AFE" w:rsidRDefault="006A52FE" w:rsidP="006624C2">
            <w:pPr>
              <w:jc w:val="center"/>
            </w:pPr>
            <w:r>
              <w:t>2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 w:rsidRPr="007721EB">
              <w:t>6.</w:t>
            </w:r>
          </w:p>
        </w:tc>
        <w:tc>
          <w:tcPr>
            <w:tcW w:w="7863" w:type="dxa"/>
          </w:tcPr>
          <w:p w:rsidR="006A52FE" w:rsidRPr="00B9730D" w:rsidRDefault="006A52FE" w:rsidP="00B9730D">
            <w:pPr>
              <w:jc w:val="both"/>
            </w:pPr>
            <w:r>
              <w:t>Проектування ресурсів для систем управління проектами.</w:t>
            </w:r>
          </w:p>
        </w:tc>
        <w:tc>
          <w:tcPr>
            <w:tcW w:w="1275" w:type="dxa"/>
          </w:tcPr>
          <w:p w:rsidR="006A52FE" w:rsidRPr="00033AFE" w:rsidRDefault="006A52FE" w:rsidP="006624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 w:rsidRPr="007721EB">
              <w:t>7.</w:t>
            </w:r>
          </w:p>
        </w:tc>
        <w:tc>
          <w:tcPr>
            <w:tcW w:w="7863" w:type="dxa"/>
          </w:tcPr>
          <w:p w:rsidR="006A52FE" w:rsidRPr="005C7EC8" w:rsidRDefault="006A52FE" w:rsidP="00F933FB">
            <w:pPr>
              <w:jc w:val="both"/>
            </w:pPr>
            <w:r>
              <w:t>Оптимізація розкладу проекту за часом і вартістю</w:t>
            </w:r>
          </w:p>
        </w:tc>
        <w:tc>
          <w:tcPr>
            <w:tcW w:w="1275" w:type="dxa"/>
          </w:tcPr>
          <w:p w:rsidR="006A52FE" w:rsidRPr="00033AFE" w:rsidRDefault="006A52FE" w:rsidP="006624C2">
            <w:pPr>
              <w:jc w:val="center"/>
              <w:rPr>
                <w:lang w:val="ru-RU"/>
              </w:rPr>
            </w:pPr>
            <w:r w:rsidRPr="00033AFE">
              <w:rPr>
                <w:lang w:val="ru-RU"/>
              </w:rPr>
              <w:t>4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 w:rsidRPr="007721EB">
              <w:t>8.</w:t>
            </w:r>
          </w:p>
        </w:tc>
        <w:tc>
          <w:tcPr>
            <w:tcW w:w="7863" w:type="dxa"/>
          </w:tcPr>
          <w:p w:rsidR="006A52FE" w:rsidRPr="005C7EC8" w:rsidRDefault="006A52FE" w:rsidP="00237EB1">
            <w:pPr>
              <w:jc w:val="both"/>
            </w:pPr>
            <w:r w:rsidRPr="00EB4DF2">
              <w:t>Відслідковування виконання проектів системами управління проектами.</w:t>
            </w:r>
            <w:r w:rsidRPr="00096733">
              <w:t xml:space="preserve"> Управління ри</w:t>
            </w:r>
            <w:r>
              <w:t>зик</w:t>
            </w:r>
            <w:r w:rsidRPr="00096733">
              <w:t>ами.</w:t>
            </w:r>
            <w:r>
              <w:t xml:space="preserve"> Контроль проекту методом освоєного обсягу.</w:t>
            </w:r>
          </w:p>
        </w:tc>
        <w:tc>
          <w:tcPr>
            <w:tcW w:w="1275" w:type="dxa"/>
          </w:tcPr>
          <w:p w:rsidR="006A52FE" w:rsidRPr="00F12B27" w:rsidRDefault="006A52FE" w:rsidP="00662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 w:rsidRPr="007721EB">
              <w:t>9.</w:t>
            </w:r>
          </w:p>
        </w:tc>
        <w:tc>
          <w:tcPr>
            <w:tcW w:w="7863" w:type="dxa"/>
          </w:tcPr>
          <w:p w:rsidR="006A52FE" w:rsidRDefault="006A52FE" w:rsidP="00237EB1">
            <w:pPr>
              <w:jc w:val="both"/>
            </w:pPr>
            <w:r w:rsidRPr="006A52FE">
              <w:t xml:space="preserve">Управління </w:t>
            </w:r>
            <w:proofErr w:type="spellStart"/>
            <w:r w:rsidRPr="006A52FE">
              <w:t>мультипроектами</w:t>
            </w:r>
            <w:proofErr w:type="spellEnd"/>
            <w:r w:rsidRPr="006A52FE">
              <w:t xml:space="preserve"> у системах управління проектами.</w:t>
            </w:r>
          </w:p>
        </w:tc>
        <w:tc>
          <w:tcPr>
            <w:tcW w:w="1275" w:type="dxa"/>
          </w:tcPr>
          <w:p w:rsidR="006A52FE" w:rsidRPr="00EB4DF2" w:rsidRDefault="006A52FE" w:rsidP="006624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A52FE" w:rsidRPr="007721EB">
        <w:tc>
          <w:tcPr>
            <w:tcW w:w="540" w:type="dxa"/>
          </w:tcPr>
          <w:p w:rsidR="006A52FE" w:rsidRPr="007721EB" w:rsidRDefault="006A52FE" w:rsidP="006624C2">
            <w:r>
              <w:t>10.</w:t>
            </w:r>
          </w:p>
        </w:tc>
        <w:tc>
          <w:tcPr>
            <w:tcW w:w="7863" w:type="dxa"/>
          </w:tcPr>
          <w:p w:rsidR="006A52FE" w:rsidRPr="0050566E" w:rsidRDefault="006A52FE" w:rsidP="006A52FE">
            <w:pPr>
              <w:jc w:val="both"/>
            </w:pPr>
            <w:r w:rsidRPr="006A52FE">
              <w:t>Побудова проекту життєвого циклу інформаційної системи.</w:t>
            </w:r>
          </w:p>
        </w:tc>
        <w:tc>
          <w:tcPr>
            <w:tcW w:w="1275" w:type="dxa"/>
          </w:tcPr>
          <w:p w:rsidR="006A52FE" w:rsidRPr="006A52FE" w:rsidRDefault="006A52FE" w:rsidP="006624C2">
            <w:pPr>
              <w:jc w:val="center"/>
            </w:pPr>
            <w:r>
              <w:t>4</w:t>
            </w:r>
          </w:p>
        </w:tc>
      </w:tr>
    </w:tbl>
    <w:p w:rsidR="00C918E4" w:rsidRPr="007721EB" w:rsidRDefault="00C918E4" w:rsidP="00845856">
      <w:pPr>
        <w:ind w:left="7513" w:hanging="6946"/>
        <w:jc w:val="center"/>
        <w:rPr>
          <w:b/>
        </w:rPr>
      </w:pPr>
    </w:p>
    <w:p w:rsidR="00180CEA" w:rsidRPr="007721EB" w:rsidRDefault="00647333" w:rsidP="00845856">
      <w:pPr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6</w:t>
      </w:r>
      <w:r w:rsidR="00180CEA" w:rsidRPr="007721EB">
        <w:rPr>
          <w:b/>
          <w:i/>
          <w:kern w:val="32"/>
          <w:lang w:eastAsia="uk-UA"/>
        </w:rPr>
        <w:t>. Самостійна робота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63"/>
        <w:gridCol w:w="1275"/>
      </w:tblGrid>
      <w:tr w:rsidR="00180CEA" w:rsidRPr="007721EB">
        <w:tc>
          <w:tcPr>
            <w:tcW w:w="540" w:type="dxa"/>
          </w:tcPr>
          <w:p w:rsidR="00180CEA" w:rsidRPr="007721EB" w:rsidRDefault="00180CEA" w:rsidP="00943B22">
            <w:pPr>
              <w:ind w:left="142" w:hanging="142"/>
              <w:jc w:val="center"/>
            </w:pPr>
            <w:r w:rsidRPr="007721EB">
              <w:t>№</w:t>
            </w:r>
          </w:p>
          <w:p w:rsidR="00180CEA" w:rsidRPr="007721EB" w:rsidRDefault="00180CEA" w:rsidP="00943B22">
            <w:pPr>
              <w:ind w:left="142" w:hanging="142"/>
              <w:jc w:val="center"/>
            </w:pPr>
            <w:r w:rsidRPr="007721EB">
              <w:t>з/п</w:t>
            </w:r>
          </w:p>
        </w:tc>
        <w:tc>
          <w:tcPr>
            <w:tcW w:w="7863" w:type="dxa"/>
          </w:tcPr>
          <w:p w:rsidR="00180CEA" w:rsidRPr="007721EB" w:rsidRDefault="00180CEA" w:rsidP="00943B22">
            <w:pPr>
              <w:jc w:val="center"/>
            </w:pPr>
            <w:r w:rsidRPr="007721EB">
              <w:t>Назва теми</w:t>
            </w:r>
          </w:p>
        </w:tc>
        <w:tc>
          <w:tcPr>
            <w:tcW w:w="1275" w:type="dxa"/>
          </w:tcPr>
          <w:p w:rsidR="00180CEA" w:rsidRPr="007721EB" w:rsidRDefault="00180CEA" w:rsidP="00943B22">
            <w:pPr>
              <w:pStyle w:val="Normalh"/>
              <w:tabs>
                <w:tab w:val="left" w:pos="878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1.</w:t>
            </w:r>
          </w:p>
        </w:tc>
        <w:tc>
          <w:tcPr>
            <w:tcW w:w="7863" w:type="dxa"/>
          </w:tcPr>
          <w:p w:rsidR="00647333" w:rsidRPr="000E1996" w:rsidRDefault="00647333" w:rsidP="00512F30">
            <w:pPr>
              <w:tabs>
                <w:tab w:val="left" w:pos="900"/>
              </w:tabs>
              <w:jc w:val="both"/>
              <w:rPr>
                <w:lang w:val="ru-RU"/>
              </w:rPr>
            </w:pPr>
            <w:r>
              <w:rPr>
                <w:lang w:val="en-US"/>
              </w:rPr>
              <w:t>CASE</w:t>
            </w:r>
            <w:r w:rsidRPr="000E1996">
              <w:rPr>
                <w:lang w:val="ru-RU"/>
              </w:rPr>
              <w:t xml:space="preserve"> </w:t>
            </w:r>
            <w:r w:rsidRPr="00512F30">
              <w:t xml:space="preserve">засоби для </w:t>
            </w:r>
            <w:r w:rsidR="00512F30" w:rsidRPr="00512F30">
              <w:t>аналізу процесів у</w:t>
            </w:r>
            <w:r w:rsidRPr="00512F30">
              <w:t xml:space="preserve"> предметних област</w:t>
            </w:r>
            <w:r w:rsidR="00512F30" w:rsidRPr="00512F30">
              <w:t>ях</w:t>
            </w:r>
            <w:r w:rsidRPr="00512F30">
              <w:t xml:space="preserve"> ІТ проектів</w:t>
            </w:r>
          </w:p>
        </w:tc>
        <w:tc>
          <w:tcPr>
            <w:tcW w:w="1275" w:type="dxa"/>
          </w:tcPr>
          <w:p w:rsidR="00647333" w:rsidRPr="00145476" w:rsidRDefault="008B53ED" w:rsidP="008B53ED">
            <w:pPr>
              <w:tabs>
                <w:tab w:val="left" w:pos="900"/>
              </w:tabs>
              <w:ind w:right="-79"/>
              <w:jc w:val="center"/>
            </w:pPr>
            <w:r>
              <w:t>15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2</w:t>
            </w:r>
            <w:r w:rsidRPr="00145476">
              <w:t>.</w:t>
            </w:r>
          </w:p>
        </w:tc>
        <w:tc>
          <w:tcPr>
            <w:tcW w:w="7863" w:type="dxa"/>
          </w:tcPr>
          <w:p w:rsidR="00647333" w:rsidRPr="000E1996" w:rsidRDefault="00647333" w:rsidP="00FE4BE4">
            <w:pPr>
              <w:jc w:val="both"/>
              <w:rPr>
                <w:lang w:val="ru-RU"/>
              </w:rPr>
            </w:pPr>
            <w:r>
              <w:t>ІТ управління та ІТ проекти</w:t>
            </w:r>
          </w:p>
        </w:tc>
        <w:tc>
          <w:tcPr>
            <w:tcW w:w="1275" w:type="dxa"/>
          </w:tcPr>
          <w:p w:rsidR="00647333" w:rsidRPr="00145476" w:rsidRDefault="008B53ED" w:rsidP="001479BE">
            <w:pPr>
              <w:tabs>
                <w:tab w:val="left" w:pos="900"/>
              </w:tabs>
              <w:ind w:right="-79"/>
              <w:jc w:val="center"/>
            </w:pPr>
            <w:r>
              <w:t>1</w:t>
            </w:r>
            <w:r w:rsidR="001479BE">
              <w:t>4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3</w:t>
            </w:r>
            <w:r w:rsidRPr="00145476">
              <w:t>.</w:t>
            </w:r>
          </w:p>
        </w:tc>
        <w:tc>
          <w:tcPr>
            <w:tcW w:w="7863" w:type="dxa"/>
          </w:tcPr>
          <w:p w:rsidR="00647333" w:rsidRPr="00145476" w:rsidRDefault="00647333" w:rsidP="00FE4BE4">
            <w:pPr>
              <w:jc w:val="both"/>
              <w:rPr>
                <w:lang w:val="en-US"/>
              </w:rPr>
            </w:pPr>
            <w:r>
              <w:t>Структурування в ІТ проектах</w:t>
            </w:r>
          </w:p>
        </w:tc>
        <w:tc>
          <w:tcPr>
            <w:tcW w:w="1275" w:type="dxa"/>
          </w:tcPr>
          <w:p w:rsidR="00647333" w:rsidRPr="00145476" w:rsidRDefault="008B53ED" w:rsidP="008B53ED">
            <w:pPr>
              <w:tabs>
                <w:tab w:val="left" w:pos="900"/>
              </w:tabs>
              <w:ind w:right="-79"/>
              <w:jc w:val="center"/>
            </w:pPr>
            <w:r>
              <w:t>12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4</w:t>
            </w:r>
            <w:r w:rsidRPr="00145476">
              <w:t>.</w:t>
            </w:r>
          </w:p>
        </w:tc>
        <w:tc>
          <w:tcPr>
            <w:tcW w:w="7863" w:type="dxa"/>
          </w:tcPr>
          <w:p w:rsidR="00647333" w:rsidRPr="00145476" w:rsidRDefault="00647333" w:rsidP="00FE4BE4">
            <w:pPr>
              <w:jc w:val="both"/>
              <w:rPr>
                <w:lang w:val="en-US"/>
              </w:rPr>
            </w:pPr>
            <w:r>
              <w:t>Оптимізація ІТ проектів</w:t>
            </w:r>
          </w:p>
        </w:tc>
        <w:tc>
          <w:tcPr>
            <w:tcW w:w="1275" w:type="dxa"/>
          </w:tcPr>
          <w:p w:rsidR="00647333" w:rsidRPr="00145476" w:rsidRDefault="008B53ED" w:rsidP="008B53ED">
            <w:pPr>
              <w:tabs>
                <w:tab w:val="left" w:pos="900"/>
              </w:tabs>
              <w:ind w:right="-79"/>
              <w:jc w:val="center"/>
            </w:pPr>
            <w:r>
              <w:t>12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5</w:t>
            </w:r>
            <w:r w:rsidRPr="00145476">
              <w:t>.</w:t>
            </w:r>
          </w:p>
        </w:tc>
        <w:tc>
          <w:tcPr>
            <w:tcW w:w="7863" w:type="dxa"/>
          </w:tcPr>
          <w:p w:rsidR="00647333" w:rsidRPr="00FE4BE4" w:rsidRDefault="00647333" w:rsidP="00647333">
            <w:pPr>
              <w:jc w:val="both"/>
            </w:pPr>
            <w:r>
              <w:t>Типове проектування в ІТ</w:t>
            </w:r>
          </w:p>
        </w:tc>
        <w:tc>
          <w:tcPr>
            <w:tcW w:w="1275" w:type="dxa"/>
          </w:tcPr>
          <w:p w:rsidR="00647333" w:rsidRPr="00145476" w:rsidRDefault="008B53ED" w:rsidP="008B53ED">
            <w:pPr>
              <w:tabs>
                <w:tab w:val="left" w:pos="900"/>
              </w:tabs>
              <w:ind w:right="-79"/>
              <w:jc w:val="center"/>
            </w:pPr>
            <w:r>
              <w:t>12</w:t>
            </w:r>
          </w:p>
        </w:tc>
      </w:tr>
      <w:tr w:rsidR="00647333" w:rsidRPr="007721EB">
        <w:tc>
          <w:tcPr>
            <w:tcW w:w="540" w:type="dxa"/>
          </w:tcPr>
          <w:p w:rsidR="00647333" w:rsidRPr="00145476" w:rsidRDefault="00647333" w:rsidP="00237EB1">
            <w:pPr>
              <w:tabs>
                <w:tab w:val="left" w:pos="900"/>
              </w:tabs>
              <w:ind w:right="-79"/>
              <w:jc w:val="center"/>
            </w:pPr>
            <w:r>
              <w:t>6.</w:t>
            </w:r>
          </w:p>
        </w:tc>
        <w:tc>
          <w:tcPr>
            <w:tcW w:w="7863" w:type="dxa"/>
          </w:tcPr>
          <w:p w:rsidR="00647333" w:rsidRPr="00FE4BE4" w:rsidRDefault="00647333" w:rsidP="00FE4BE4">
            <w:pPr>
              <w:jc w:val="both"/>
            </w:pPr>
            <w:r>
              <w:t>Структура, методи і засоби програм управління ІТ проектами</w:t>
            </w:r>
          </w:p>
        </w:tc>
        <w:tc>
          <w:tcPr>
            <w:tcW w:w="1275" w:type="dxa"/>
          </w:tcPr>
          <w:p w:rsidR="00647333" w:rsidRDefault="008B53ED" w:rsidP="00237EB1">
            <w:pPr>
              <w:tabs>
                <w:tab w:val="left" w:pos="900"/>
              </w:tabs>
              <w:ind w:right="-79"/>
              <w:jc w:val="center"/>
            </w:pPr>
            <w:r>
              <w:t>15</w:t>
            </w:r>
          </w:p>
        </w:tc>
      </w:tr>
    </w:tbl>
    <w:p w:rsidR="00E44401" w:rsidRDefault="00E44401" w:rsidP="00845856">
      <w:pPr>
        <w:ind w:left="7513" w:hanging="6946"/>
        <w:jc w:val="center"/>
        <w:rPr>
          <w:b/>
        </w:rPr>
      </w:pPr>
    </w:p>
    <w:p w:rsidR="00180CEA" w:rsidRPr="007721EB" w:rsidRDefault="00180CEA" w:rsidP="00E44401">
      <w:pPr>
        <w:ind w:left="7513" w:hanging="6946"/>
        <w:jc w:val="center"/>
        <w:rPr>
          <w:b/>
          <w:bCs/>
          <w:i/>
        </w:rPr>
      </w:pPr>
      <w:r w:rsidRPr="007721EB">
        <w:rPr>
          <w:b/>
          <w:bCs/>
          <w:i/>
        </w:rPr>
        <w:t>7</w:t>
      </w:r>
      <w:r w:rsidRPr="007721EB">
        <w:rPr>
          <w:b/>
          <w:i/>
          <w:kern w:val="32"/>
          <w:lang w:eastAsia="uk-UA"/>
        </w:rPr>
        <w:t>. Індивідуальне навчально-дослідне завдання</w:t>
      </w:r>
    </w:p>
    <w:p w:rsidR="0019508E" w:rsidRPr="007721EB" w:rsidRDefault="0019508E" w:rsidP="00845856">
      <w:pPr>
        <w:tabs>
          <w:tab w:val="left" w:pos="4050"/>
        </w:tabs>
        <w:ind w:firstLine="567"/>
      </w:pPr>
      <w:r w:rsidRPr="007721EB">
        <w:t>Для поглибленого вивчення матеріалу і отримання навиків самостійного пошуку та опрацювання сучасних літературних даних кожному студентові пропонується написання реферату на одну з тем:</w:t>
      </w:r>
    </w:p>
    <w:p w:rsidR="00145476" w:rsidRDefault="00145476" w:rsidP="00145476">
      <w:pPr>
        <w:numPr>
          <w:ilvl w:val="0"/>
          <w:numId w:val="8"/>
        </w:numPr>
      </w:pPr>
      <w:r>
        <w:t xml:space="preserve">Основні напрями </w:t>
      </w:r>
      <w:r w:rsidR="0074241B">
        <w:t>розвитку методів і засобів ІТ для систем управління</w:t>
      </w:r>
      <w:r>
        <w:t>.</w:t>
      </w:r>
    </w:p>
    <w:p w:rsidR="0012549A" w:rsidRDefault="0074241B" w:rsidP="0012549A">
      <w:pPr>
        <w:numPr>
          <w:ilvl w:val="0"/>
          <w:numId w:val="8"/>
        </w:numPr>
        <w:jc w:val="both"/>
      </w:pPr>
      <w:r>
        <w:t xml:space="preserve">Побудова проекту для оптимізації </w:t>
      </w:r>
      <w:r w:rsidR="009C04D3">
        <w:t>завдання із галузі електроніки</w:t>
      </w:r>
      <w:r w:rsidR="006A52FE">
        <w:t xml:space="preserve"> або комп’ютерних наук</w:t>
      </w:r>
      <w:r w:rsidR="009C04D3">
        <w:t>.</w:t>
      </w:r>
    </w:p>
    <w:p w:rsidR="0012549A" w:rsidRDefault="000B252E" w:rsidP="0012549A">
      <w:pPr>
        <w:numPr>
          <w:ilvl w:val="0"/>
          <w:numId w:val="8"/>
        </w:numPr>
        <w:jc w:val="both"/>
      </w:pPr>
      <w:r>
        <w:t xml:space="preserve">Застосування </w:t>
      </w:r>
      <w:r w:rsidR="0074241B">
        <w:t xml:space="preserve">методів математичного програмування для розв'язування завдань </w:t>
      </w:r>
      <w:r w:rsidR="006A52FE">
        <w:t>управління проектами</w:t>
      </w:r>
      <w:r w:rsidR="0012549A">
        <w:t>.</w:t>
      </w:r>
    </w:p>
    <w:p w:rsidR="0012549A" w:rsidRDefault="00474CF5" w:rsidP="0012549A">
      <w:pPr>
        <w:numPr>
          <w:ilvl w:val="0"/>
          <w:numId w:val="8"/>
        </w:numPr>
        <w:jc w:val="both"/>
      </w:pPr>
      <w:r>
        <w:rPr>
          <w:lang w:val="ru-RU"/>
        </w:rPr>
        <w:t>CASE</w:t>
      </w:r>
      <w:r>
        <w:t xml:space="preserve"> засоби</w:t>
      </w:r>
      <w:r w:rsidR="0012549A">
        <w:t xml:space="preserve"> для</w:t>
      </w:r>
      <w:r w:rsidR="0074241B"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proofErr w:type="gramStart"/>
      <w:r>
        <w:rPr>
          <w:lang w:val="ru-RU"/>
        </w:rPr>
        <w:t xml:space="preserve"> </w:t>
      </w:r>
      <w:r w:rsidR="0074241B">
        <w:rPr>
          <w:lang w:val="ru-RU"/>
        </w:rPr>
        <w:t>ІТ</w:t>
      </w:r>
      <w:proofErr w:type="gramEnd"/>
      <w:r w:rsidR="0074241B">
        <w:rPr>
          <w:lang w:val="ru-RU"/>
        </w:rPr>
        <w:t xml:space="preserve"> </w:t>
      </w:r>
      <w:r>
        <w:rPr>
          <w:lang w:val="ru-RU"/>
        </w:rPr>
        <w:t>проектами</w:t>
      </w:r>
      <w:r w:rsidR="0012549A">
        <w:t>.</w:t>
      </w:r>
    </w:p>
    <w:p w:rsidR="00F072DC" w:rsidRDefault="00F072DC" w:rsidP="00F072DC">
      <w:pPr>
        <w:numPr>
          <w:ilvl w:val="0"/>
          <w:numId w:val="8"/>
        </w:numPr>
        <w:jc w:val="both"/>
      </w:pPr>
      <w:r>
        <w:t xml:space="preserve">Порівняльний аналіз особливостей </w:t>
      </w:r>
      <w:r w:rsidR="000B252E">
        <w:t xml:space="preserve">прикладних програм </w:t>
      </w:r>
      <w:r w:rsidR="0074241B">
        <w:t>управління ІТ проектами</w:t>
      </w:r>
      <w:r w:rsidR="000B252E">
        <w:t>.</w:t>
      </w:r>
    </w:p>
    <w:p w:rsidR="00D17C15" w:rsidRDefault="002301EF" w:rsidP="00F072DC">
      <w:pPr>
        <w:numPr>
          <w:ilvl w:val="0"/>
          <w:numId w:val="8"/>
        </w:numPr>
        <w:jc w:val="both"/>
      </w:pPr>
      <w:r>
        <w:t>Розрахунок тривалості ІТ проектів за методом функціональних точок.</w:t>
      </w:r>
    </w:p>
    <w:p w:rsidR="002301EF" w:rsidRDefault="002301EF" w:rsidP="00F072DC">
      <w:pPr>
        <w:numPr>
          <w:ilvl w:val="0"/>
          <w:numId w:val="8"/>
        </w:numPr>
        <w:jc w:val="both"/>
      </w:pPr>
      <w:r>
        <w:t xml:space="preserve">Оцінка роботи для ІТ проектів з розробки програмного забезпечення методом об’єктних точок. </w:t>
      </w:r>
    </w:p>
    <w:p w:rsidR="002301EF" w:rsidRPr="001B657B" w:rsidRDefault="002301EF" w:rsidP="002301EF">
      <w:pPr>
        <w:numPr>
          <w:ilvl w:val="0"/>
          <w:numId w:val="8"/>
        </w:numPr>
        <w:jc w:val="both"/>
      </w:pPr>
      <w:r w:rsidRPr="002301EF">
        <w:t xml:space="preserve">Оцінювання </w:t>
      </w:r>
      <w:proofErr w:type="spellStart"/>
      <w:r w:rsidRPr="002301EF">
        <w:t>трудозатрат</w:t>
      </w:r>
      <w:proofErr w:type="spellEnd"/>
      <w:r w:rsidRPr="002301EF">
        <w:t xml:space="preserve"> (роботи) в ІТ проекті за методикою СОСОМО</w:t>
      </w:r>
      <w:r>
        <w:t>.</w:t>
      </w:r>
    </w:p>
    <w:p w:rsidR="00595AE4" w:rsidRDefault="00595AE4" w:rsidP="00845856">
      <w:pPr>
        <w:ind w:left="142" w:firstLine="567"/>
        <w:jc w:val="center"/>
        <w:rPr>
          <w:b/>
        </w:rPr>
      </w:pPr>
    </w:p>
    <w:p w:rsidR="002301EF" w:rsidRPr="002301EF" w:rsidRDefault="002301EF" w:rsidP="002301EF">
      <w:pPr>
        <w:widowControl w:val="0"/>
        <w:suppressAutoHyphens/>
        <w:autoSpaceDE w:val="0"/>
        <w:spacing w:line="276" w:lineRule="atLeast"/>
        <w:jc w:val="center"/>
        <w:rPr>
          <w:rFonts w:ascii="Times New Roman PS" w:hAnsi="Times New Roman PS"/>
          <w:i/>
          <w:color w:val="000000"/>
          <w:lang w:eastAsia="zh-CN"/>
        </w:rPr>
      </w:pPr>
      <w:r w:rsidRPr="002301EF">
        <w:rPr>
          <w:b/>
          <w:bCs/>
          <w:i/>
          <w:color w:val="000000"/>
          <w:lang w:eastAsia="zh-CN"/>
        </w:rPr>
        <w:t xml:space="preserve">8. Методи навчання </w:t>
      </w:r>
    </w:p>
    <w:p w:rsidR="002301EF" w:rsidRPr="002301EF" w:rsidRDefault="002301EF" w:rsidP="002301EF">
      <w:pPr>
        <w:widowControl w:val="0"/>
        <w:suppressAutoHyphens/>
        <w:autoSpaceDE w:val="0"/>
        <w:rPr>
          <w:color w:val="000000"/>
          <w:lang w:eastAsia="zh-CN"/>
        </w:rPr>
      </w:pPr>
    </w:p>
    <w:p w:rsidR="002301EF" w:rsidRPr="002301EF" w:rsidRDefault="002301EF" w:rsidP="002301EF">
      <w:pPr>
        <w:widowControl w:val="0"/>
        <w:suppressAutoHyphens/>
        <w:autoSpaceDE w:val="0"/>
        <w:spacing w:line="276" w:lineRule="atLeast"/>
        <w:ind w:firstLine="708"/>
        <w:jc w:val="both"/>
        <w:rPr>
          <w:rFonts w:ascii="Times New Roman PS" w:hAnsi="Times New Roman PS"/>
          <w:color w:val="000000"/>
          <w:lang w:eastAsia="zh-CN"/>
        </w:rPr>
      </w:pPr>
      <w:r w:rsidRPr="002301EF">
        <w:rPr>
          <w:color w:val="000000"/>
          <w:lang w:eastAsia="zh-CN"/>
        </w:rPr>
        <w:t xml:space="preserve">Навчальні заняття проводяться у формі лекцій та лабораторних робіт. Лекція – основна форма проведення навчальних занять, призначена для засвоєння теоретичного матеріалу. Під час лабораторних занять студент під керівництвом викладача набуває практичних навичок застосування </w:t>
      </w:r>
      <w:r>
        <w:rPr>
          <w:color w:val="000000"/>
          <w:lang w:eastAsia="zh-CN"/>
        </w:rPr>
        <w:t>методів і засобів управління проектами</w:t>
      </w:r>
      <w:r w:rsidRPr="002301EF">
        <w:rPr>
          <w:color w:val="000000"/>
          <w:lang w:eastAsia="zh-CN"/>
        </w:rPr>
        <w:t xml:space="preserve"> на персональних комп'ютерах. Лабораторні заняття проводяться у навчальному комп'ютерному класі. </w:t>
      </w:r>
    </w:p>
    <w:p w:rsidR="002301EF" w:rsidRDefault="002301EF" w:rsidP="002301EF">
      <w:pPr>
        <w:widowControl w:val="0"/>
        <w:suppressAutoHyphens/>
        <w:autoSpaceDE w:val="0"/>
        <w:spacing w:line="276" w:lineRule="atLeast"/>
        <w:ind w:firstLine="708"/>
        <w:jc w:val="both"/>
        <w:rPr>
          <w:color w:val="000000"/>
          <w:lang w:eastAsia="zh-CN"/>
        </w:rPr>
      </w:pPr>
      <w:r w:rsidRPr="002301EF">
        <w:rPr>
          <w:color w:val="000000"/>
          <w:lang w:eastAsia="zh-CN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занять. Самостійна робота студентів складається з таких видів робіт: підготовка до лекцій та лабораторних робіт, оформлення звітів про виконані лабораторні роботи, самостійне опрацювання окремих тем навчальної дисципліни, підготовка до модульних контрольних робіт. </w:t>
      </w:r>
      <w:r>
        <w:rPr>
          <w:color w:val="000000"/>
          <w:lang w:eastAsia="zh-CN"/>
        </w:rPr>
        <w:t>Тематика самостійної роботи наведена у п. 6.</w:t>
      </w:r>
    </w:p>
    <w:p w:rsidR="003F17E6" w:rsidRDefault="003F17E6" w:rsidP="002301EF">
      <w:pPr>
        <w:widowControl w:val="0"/>
        <w:suppressAutoHyphens/>
        <w:autoSpaceDE w:val="0"/>
        <w:spacing w:line="276" w:lineRule="atLeast"/>
        <w:ind w:firstLine="708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Окремим видом самостійної роботи може слугувати індивідуальне навчально-дослідне завдання, наприклад, написання рефератів.</w:t>
      </w:r>
    </w:p>
    <w:p w:rsidR="002301EF" w:rsidRPr="002301EF" w:rsidRDefault="002301EF" w:rsidP="002301EF">
      <w:pPr>
        <w:widowControl w:val="0"/>
        <w:suppressAutoHyphens/>
        <w:autoSpaceDE w:val="0"/>
        <w:spacing w:line="276" w:lineRule="atLeast"/>
        <w:ind w:firstLine="708"/>
        <w:jc w:val="both"/>
        <w:rPr>
          <w:rFonts w:ascii="Times New Roman PS" w:hAnsi="Times New Roman PS"/>
          <w:color w:val="000000"/>
          <w:lang w:eastAsia="zh-CN"/>
        </w:rPr>
      </w:pPr>
    </w:p>
    <w:p w:rsidR="00744F89" w:rsidRPr="003F17E6" w:rsidRDefault="003F17E6" w:rsidP="00845856">
      <w:pPr>
        <w:ind w:left="142" w:firstLine="567"/>
        <w:jc w:val="center"/>
        <w:rPr>
          <w:b/>
          <w:i/>
        </w:rPr>
      </w:pPr>
      <w:r>
        <w:rPr>
          <w:b/>
          <w:i/>
        </w:rPr>
        <w:t>9</w:t>
      </w:r>
      <w:r w:rsidR="00744F89" w:rsidRPr="003F17E6">
        <w:rPr>
          <w:b/>
          <w:i/>
        </w:rPr>
        <w:t>. Методи контролю</w:t>
      </w:r>
    </w:p>
    <w:p w:rsidR="00BC0E23" w:rsidRPr="003F17E6" w:rsidRDefault="00BC0E23" w:rsidP="00BC0E23">
      <w:pPr>
        <w:jc w:val="center"/>
      </w:pPr>
    </w:p>
    <w:p w:rsidR="003F17E6" w:rsidRPr="003F17E6" w:rsidRDefault="003F17E6" w:rsidP="003F17E6">
      <w:pPr>
        <w:ind w:firstLine="360"/>
        <w:jc w:val="both"/>
        <w:rPr>
          <w:bCs/>
        </w:rPr>
      </w:pPr>
      <w:r w:rsidRPr="003F17E6">
        <w:rPr>
          <w:bCs/>
        </w:rPr>
        <w:t>Оцінка якості засвоєння навчальної програми з навчальної дисципліни “</w:t>
      </w:r>
      <w:r>
        <w:rPr>
          <w:bCs/>
        </w:rPr>
        <w:t>Управління ІТ проектами</w:t>
      </w:r>
      <w:r w:rsidRPr="003F17E6">
        <w:rPr>
          <w:bCs/>
        </w:rPr>
        <w:t xml:space="preserve">”, включає поточний контроль успішності та складання підсумкового екзамену. </w:t>
      </w:r>
    </w:p>
    <w:p w:rsidR="003F17E6" w:rsidRPr="003F17E6" w:rsidRDefault="003F17E6" w:rsidP="003F17E6">
      <w:pPr>
        <w:ind w:firstLine="360"/>
        <w:jc w:val="both"/>
        <w:rPr>
          <w:bCs/>
        </w:rPr>
      </w:pPr>
      <w:r w:rsidRPr="003F17E6">
        <w:rPr>
          <w:bCs/>
        </w:rPr>
        <w:t xml:space="preserve">Для поточного контролю засвоєння студентами навчального матеріалу передбачається виконання та захист </w:t>
      </w:r>
      <w:r>
        <w:rPr>
          <w:bCs/>
        </w:rPr>
        <w:t>10</w:t>
      </w:r>
      <w:r w:rsidRPr="003F17E6">
        <w:rPr>
          <w:bCs/>
        </w:rPr>
        <w:t xml:space="preserve"> обов'язкових лабораторних робіт та написання 2 модульних контрольних робіт. </w:t>
      </w:r>
    </w:p>
    <w:p w:rsidR="00BC0E23" w:rsidRPr="00BC0E23" w:rsidRDefault="003F17E6" w:rsidP="003F17E6">
      <w:pPr>
        <w:ind w:firstLine="360"/>
        <w:jc w:val="both"/>
        <w:rPr>
          <w:b/>
          <w:bCs/>
          <w:lang w:val="ru-RU"/>
        </w:rPr>
      </w:pPr>
      <w:r w:rsidRPr="003F17E6">
        <w:rPr>
          <w:bCs/>
        </w:rPr>
        <w:t xml:space="preserve">Екзамен проводиться в письмовій формі. Екзаменаційний білет включає </w:t>
      </w:r>
      <w:r>
        <w:rPr>
          <w:bCs/>
        </w:rPr>
        <w:t>набір тестових питань та розрахункових задач за методами управління проектами</w:t>
      </w:r>
      <w:r w:rsidRPr="003F17E6">
        <w:rPr>
          <w:bCs/>
        </w:rPr>
        <w:t xml:space="preserve">. </w:t>
      </w:r>
    </w:p>
    <w:p w:rsidR="00971C60" w:rsidRPr="007721EB" w:rsidRDefault="00971C60" w:rsidP="00845856">
      <w:pPr>
        <w:ind w:firstLine="709"/>
        <w:jc w:val="center"/>
        <w:rPr>
          <w:b/>
          <w:bCs/>
          <w:i/>
        </w:rPr>
      </w:pPr>
    </w:p>
    <w:p w:rsidR="00971C60" w:rsidRDefault="00971C60" w:rsidP="00845856">
      <w:pPr>
        <w:ind w:firstLine="709"/>
        <w:jc w:val="center"/>
        <w:rPr>
          <w:b/>
          <w:bCs/>
          <w:i/>
        </w:rPr>
      </w:pPr>
      <w:r w:rsidRPr="007721EB">
        <w:rPr>
          <w:b/>
          <w:bCs/>
          <w:i/>
        </w:rPr>
        <w:lastRenderedPageBreak/>
        <w:t>1</w:t>
      </w:r>
      <w:r w:rsidR="00610D64">
        <w:rPr>
          <w:b/>
          <w:bCs/>
          <w:i/>
        </w:rPr>
        <w:t>0</w:t>
      </w:r>
      <w:r w:rsidRPr="007721EB">
        <w:rPr>
          <w:b/>
          <w:bCs/>
          <w:i/>
        </w:rPr>
        <w:t>. Розподіл балів, що присвоюється студентам</w:t>
      </w:r>
      <w:r w:rsidR="0019508E" w:rsidRPr="007721EB">
        <w:rPr>
          <w:b/>
          <w:bCs/>
          <w:i/>
        </w:rPr>
        <w:t xml:space="preserve"> для </w:t>
      </w:r>
      <w:r w:rsidR="00F12B27">
        <w:rPr>
          <w:b/>
          <w:bCs/>
          <w:i/>
        </w:rPr>
        <w:t>заліку</w:t>
      </w:r>
    </w:p>
    <w:p w:rsidR="009C04D3" w:rsidRPr="00BC0E23" w:rsidRDefault="009C04D3" w:rsidP="009C04D3">
      <w:pPr>
        <w:tabs>
          <w:tab w:val="left" w:pos="709"/>
        </w:tabs>
        <w:suppressAutoHyphens/>
        <w:jc w:val="both"/>
      </w:pPr>
      <w:bookmarkStart w:id="0" w:name="_GoBack"/>
      <w:bookmarkEnd w:id="0"/>
      <w:r w:rsidRPr="00BC0E23">
        <w:rPr>
          <w:b/>
          <w:i/>
        </w:rPr>
        <w:t>Виконання лабораторних робіт.</w:t>
      </w:r>
      <w:r w:rsidRPr="00BC0E23">
        <w:t xml:space="preserve"> Максимальна кількість балів – </w:t>
      </w:r>
      <w:r w:rsidR="00474CF5">
        <w:t>30</w:t>
      </w:r>
      <w:r w:rsidRPr="00BC0E23">
        <w:t xml:space="preserve"> бал</w:t>
      </w:r>
      <w:r>
        <w:t>ів</w:t>
      </w:r>
      <w:r w:rsidRPr="00BC0E23">
        <w:t xml:space="preserve">. </w:t>
      </w:r>
      <w:r>
        <w:t>М</w:t>
      </w:r>
      <w:r w:rsidRPr="00BC0E23">
        <w:t xml:space="preserve">аксимальна кількість балів за кожну лабораторну роботу – </w:t>
      </w:r>
      <w:r>
        <w:t>3 бали</w:t>
      </w:r>
      <w:r w:rsidRPr="00DF5805">
        <w:t>. П</w:t>
      </w:r>
      <w:r w:rsidRPr="00BC0E23">
        <w:t>ри оцінюванні лабораторної роботи враховується підготовка до виконання лабораторної роботи, хід виконання лабораторної роботи (</w:t>
      </w:r>
      <w:r>
        <w:t>1</w:t>
      </w:r>
      <w:r w:rsidRPr="00BC0E23">
        <w:t xml:space="preserve">), своєчасна здача і якість оформлення звіту, </w:t>
      </w:r>
      <w:r w:rsidRPr="00DF5805">
        <w:t>о</w:t>
      </w:r>
      <w:r w:rsidRPr="00BC0E23">
        <w:t>тримані результати та захист звіту про виконану лабораторну роботу (</w:t>
      </w:r>
      <w:r>
        <w:t>2</w:t>
      </w:r>
      <w:r w:rsidRPr="00BC0E23">
        <w:t>)</w:t>
      </w:r>
      <w:r w:rsidRPr="00DF5805">
        <w:t>.</w:t>
      </w:r>
    </w:p>
    <w:p w:rsidR="009C04D3" w:rsidRPr="00BC0E23" w:rsidRDefault="009C04D3" w:rsidP="009C04D3">
      <w:pPr>
        <w:tabs>
          <w:tab w:val="left" w:pos="720"/>
        </w:tabs>
        <w:suppressAutoHyphens/>
        <w:jc w:val="both"/>
      </w:pPr>
      <w:r w:rsidRPr="00BC0E23">
        <w:rPr>
          <w:b/>
        </w:rPr>
        <w:t xml:space="preserve">Написання </w:t>
      </w:r>
      <w:r>
        <w:rPr>
          <w:b/>
        </w:rPr>
        <w:t>контрольних робіт</w:t>
      </w:r>
      <w:r w:rsidRPr="00BC0E23">
        <w:rPr>
          <w:b/>
        </w:rPr>
        <w:t xml:space="preserve">. </w:t>
      </w:r>
      <w:r w:rsidRPr="00BC0E23">
        <w:t xml:space="preserve">Максимальна кількість балів – </w:t>
      </w:r>
      <w:r>
        <w:t>2</w:t>
      </w:r>
      <w:r w:rsidR="00474CF5">
        <w:t>0</w:t>
      </w:r>
      <w:r w:rsidRPr="00BC0E23">
        <w:t xml:space="preserve"> бал</w:t>
      </w:r>
      <w:r>
        <w:t>и</w:t>
      </w:r>
      <w:r w:rsidRPr="00BC0E23">
        <w:t xml:space="preserve">. </w:t>
      </w:r>
      <w:r>
        <w:t xml:space="preserve">Написання проводиться </w:t>
      </w:r>
      <w:r w:rsidRPr="00BC0E23">
        <w:t xml:space="preserve">після першого </w:t>
      </w:r>
      <w:r>
        <w:t xml:space="preserve">і другого </w:t>
      </w:r>
      <w:r w:rsidRPr="00BC0E23">
        <w:t>модуля.</w:t>
      </w:r>
    </w:p>
    <w:p w:rsidR="009C04D3" w:rsidRDefault="009C04D3" w:rsidP="009C04D3">
      <w:pPr>
        <w:tabs>
          <w:tab w:val="left" w:pos="720"/>
        </w:tabs>
        <w:suppressAutoHyphens/>
        <w:jc w:val="both"/>
      </w:pPr>
      <w:r>
        <w:rPr>
          <w:b/>
          <w:i/>
        </w:rPr>
        <w:t>Екзамен</w:t>
      </w:r>
      <w:r w:rsidRPr="00BC0E23">
        <w:rPr>
          <w:b/>
          <w:i/>
        </w:rPr>
        <w:t xml:space="preserve"> з курсу.</w:t>
      </w:r>
      <w:r w:rsidRPr="00BC0E23">
        <w:t xml:space="preserve"> Максимальна кількість балів – </w:t>
      </w:r>
      <w:r w:rsidRPr="00BC0E23">
        <w:rPr>
          <w:lang w:val="ru-RU"/>
        </w:rPr>
        <w:t>5</w:t>
      </w:r>
      <w:r w:rsidRPr="00BC0E23">
        <w:t xml:space="preserve">0 балів. </w:t>
      </w:r>
      <w:r>
        <w:t>Екзамен</w:t>
      </w:r>
      <w:r w:rsidRPr="00BC0E23">
        <w:t xml:space="preserve"> проводиться в письмовій формі з наступною усною співбесідою. </w:t>
      </w:r>
      <w:r>
        <w:t>Екзаменаційний</w:t>
      </w:r>
      <w:r w:rsidRPr="00BC0E23">
        <w:t xml:space="preserve"> білет включає в себе </w:t>
      </w:r>
      <w:r w:rsidR="00474CF5">
        <w:t xml:space="preserve">тестові та розрахункові </w:t>
      </w:r>
      <w:r w:rsidRPr="00BC0E23">
        <w:t xml:space="preserve">питання по програмі курсу. </w:t>
      </w:r>
    </w:p>
    <w:p w:rsidR="00584372" w:rsidRPr="00BC0E23" w:rsidRDefault="00584372" w:rsidP="009C04D3">
      <w:pPr>
        <w:tabs>
          <w:tab w:val="left" w:pos="720"/>
        </w:tabs>
        <w:suppressAutoHyphens/>
        <w:jc w:val="both"/>
      </w:pPr>
    </w:p>
    <w:tbl>
      <w:tblPr>
        <w:tblW w:w="46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70"/>
        <w:gridCol w:w="1617"/>
        <w:gridCol w:w="1439"/>
        <w:gridCol w:w="1256"/>
        <w:gridCol w:w="1259"/>
        <w:gridCol w:w="1078"/>
      </w:tblGrid>
      <w:tr w:rsidR="00880264" w:rsidRPr="007721EB" w:rsidTr="00584372">
        <w:trPr>
          <w:cantSplit/>
        </w:trPr>
        <w:tc>
          <w:tcPr>
            <w:tcW w:w="1378" w:type="pct"/>
            <w:gridSpan w:val="2"/>
            <w:tcMar>
              <w:left w:w="57" w:type="dxa"/>
              <w:right w:w="57" w:type="dxa"/>
            </w:tcMar>
            <w:vAlign w:val="center"/>
          </w:tcPr>
          <w:p w:rsidR="00880264" w:rsidRPr="007721EB" w:rsidRDefault="008802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Лабораторні роботи</w:t>
            </w:r>
          </w:p>
        </w:tc>
        <w:tc>
          <w:tcPr>
            <w:tcW w:w="1665" w:type="pct"/>
            <w:gridSpan w:val="2"/>
            <w:vAlign w:val="center"/>
          </w:tcPr>
          <w:p w:rsidR="00880264" w:rsidRPr="007721EB" w:rsidRDefault="00880264" w:rsidP="006624C2">
            <w:pPr>
              <w:jc w:val="center"/>
              <w:rPr>
                <w:b/>
              </w:rPr>
            </w:pPr>
            <w:r w:rsidRPr="007721EB">
              <w:rPr>
                <w:b/>
              </w:rPr>
              <w:t>Контрольні роботи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880264" w:rsidRPr="007721EB" w:rsidRDefault="00880264" w:rsidP="003F76E9">
            <w:pPr>
              <w:jc w:val="center"/>
              <w:rPr>
                <w:b/>
              </w:rPr>
            </w:pPr>
            <w:r w:rsidRPr="007721EB">
              <w:rPr>
                <w:b/>
              </w:rPr>
              <w:t>Реферат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880264" w:rsidRPr="007721EB" w:rsidRDefault="009C04D3" w:rsidP="00880264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880264" w:rsidRPr="007721EB" w:rsidRDefault="00880264" w:rsidP="003F76E9">
            <w:pPr>
              <w:jc w:val="center"/>
              <w:rPr>
                <w:b/>
              </w:rPr>
            </w:pPr>
            <w:r w:rsidRPr="007721EB">
              <w:rPr>
                <w:b/>
              </w:rPr>
              <w:t>Сума</w:t>
            </w:r>
          </w:p>
        </w:tc>
      </w:tr>
      <w:tr w:rsidR="00880264" w:rsidRPr="007721EB" w:rsidTr="00584372">
        <w:trPr>
          <w:cantSplit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880264" w:rsidRPr="007721EB" w:rsidRDefault="008802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Модуль 1</w:t>
            </w:r>
          </w:p>
        </w:tc>
        <w:tc>
          <w:tcPr>
            <w:tcW w:w="692" w:type="pct"/>
            <w:tcMar>
              <w:left w:w="57" w:type="dxa"/>
              <w:right w:w="57" w:type="dxa"/>
            </w:tcMar>
            <w:vAlign w:val="center"/>
          </w:tcPr>
          <w:p w:rsidR="00880264" w:rsidRPr="007721EB" w:rsidRDefault="00880264" w:rsidP="006624C2">
            <w:pPr>
              <w:jc w:val="center"/>
              <w:rPr>
                <w:b/>
              </w:rPr>
            </w:pPr>
            <w:r w:rsidRPr="007721EB">
              <w:rPr>
                <w:b/>
              </w:rPr>
              <w:t>Модуль 2</w:t>
            </w:r>
          </w:p>
        </w:tc>
        <w:tc>
          <w:tcPr>
            <w:tcW w:w="881" w:type="pct"/>
            <w:vAlign w:val="center"/>
          </w:tcPr>
          <w:p w:rsidR="00880264" w:rsidRPr="007721EB" w:rsidRDefault="00880264" w:rsidP="006624C2">
            <w:pPr>
              <w:jc w:val="center"/>
              <w:rPr>
                <w:b/>
              </w:rPr>
            </w:pPr>
            <w:r w:rsidRPr="007721EB">
              <w:rPr>
                <w:b/>
              </w:rPr>
              <w:t>Модуль 1</w:t>
            </w:r>
          </w:p>
        </w:tc>
        <w:tc>
          <w:tcPr>
            <w:tcW w:w="784" w:type="pct"/>
            <w:shd w:val="clear" w:color="auto" w:fill="auto"/>
          </w:tcPr>
          <w:p w:rsidR="00880264" w:rsidRPr="007721EB" w:rsidRDefault="00880264">
            <w:pPr>
              <w:rPr>
                <w:b/>
              </w:rPr>
            </w:pPr>
            <w:r w:rsidRPr="007721EB">
              <w:rPr>
                <w:b/>
              </w:rPr>
              <w:t>Модуль 2</w:t>
            </w:r>
          </w:p>
        </w:tc>
        <w:tc>
          <w:tcPr>
            <w:tcW w:w="684" w:type="pct"/>
            <w:vMerge/>
            <w:shd w:val="clear" w:color="auto" w:fill="auto"/>
          </w:tcPr>
          <w:p w:rsidR="00880264" w:rsidRPr="007721EB" w:rsidRDefault="00880264">
            <w:pPr>
              <w:rPr>
                <w:b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80264" w:rsidRPr="007721EB" w:rsidRDefault="00880264">
            <w:pPr>
              <w:rPr>
                <w:b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880264" w:rsidRPr="007721EB" w:rsidRDefault="00880264">
            <w:pPr>
              <w:rPr>
                <w:b/>
              </w:rPr>
            </w:pPr>
          </w:p>
        </w:tc>
      </w:tr>
      <w:tr w:rsidR="00880264" w:rsidRPr="007721EB" w:rsidTr="00584372">
        <w:trPr>
          <w:cantSplit/>
          <w:trHeight w:val="319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880264" w:rsidRPr="007721EB" w:rsidRDefault="00933470" w:rsidP="00474CF5">
            <w:pPr>
              <w:jc w:val="center"/>
            </w:pPr>
            <w:r>
              <w:t>1</w:t>
            </w:r>
            <w:r w:rsidR="00474CF5">
              <w:t>5</w:t>
            </w:r>
          </w:p>
        </w:tc>
        <w:tc>
          <w:tcPr>
            <w:tcW w:w="692" w:type="pct"/>
            <w:vAlign w:val="center"/>
          </w:tcPr>
          <w:p w:rsidR="00880264" w:rsidRPr="007721EB" w:rsidRDefault="00933470" w:rsidP="00474CF5">
            <w:pPr>
              <w:jc w:val="center"/>
            </w:pPr>
            <w:r>
              <w:t>1</w:t>
            </w:r>
            <w:r w:rsidR="00474CF5">
              <w:t>5</w:t>
            </w:r>
          </w:p>
        </w:tc>
        <w:tc>
          <w:tcPr>
            <w:tcW w:w="881" w:type="pct"/>
            <w:vAlign w:val="center"/>
          </w:tcPr>
          <w:p w:rsidR="00880264" w:rsidRPr="007721EB" w:rsidRDefault="009C04D3" w:rsidP="00474CF5">
            <w:pPr>
              <w:jc w:val="center"/>
            </w:pPr>
            <w:r>
              <w:t>1</w:t>
            </w:r>
            <w:r w:rsidR="00474CF5">
              <w:t>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80264" w:rsidRPr="007721EB" w:rsidRDefault="009C04D3" w:rsidP="00474CF5">
            <w:pPr>
              <w:jc w:val="center"/>
            </w:pPr>
            <w:r>
              <w:t>1</w:t>
            </w:r>
            <w:r w:rsidR="00474CF5"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80264" w:rsidRPr="007721EB" w:rsidRDefault="009C04D3" w:rsidP="003F76E9">
            <w:pPr>
              <w:jc w:val="center"/>
            </w:pPr>
            <w: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80264" w:rsidRPr="007721EB" w:rsidRDefault="00880264" w:rsidP="00880264">
            <w:pPr>
              <w:jc w:val="center"/>
            </w:pPr>
            <w:r>
              <w:t>50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80264" w:rsidRPr="007721EB" w:rsidRDefault="00880264" w:rsidP="003F76E9">
            <w:pPr>
              <w:jc w:val="center"/>
            </w:pPr>
            <w:r w:rsidRPr="007721EB">
              <w:t>100</w:t>
            </w:r>
          </w:p>
        </w:tc>
      </w:tr>
    </w:tbl>
    <w:p w:rsidR="00584372" w:rsidRDefault="00584372" w:rsidP="00845856">
      <w:pPr>
        <w:jc w:val="center"/>
        <w:rPr>
          <w:b/>
          <w:bCs/>
        </w:rPr>
      </w:pPr>
    </w:p>
    <w:p w:rsidR="00971C60" w:rsidRPr="007721EB" w:rsidRDefault="00971C60" w:rsidP="00845856">
      <w:pPr>
        <w:jc w:val="center"/>
        <w:rPr>
          <w:b/>
          <w:bCs/>
        </w:rPr>
      </w:pPr>
      <w:r w:rsidRPr="007721EB">
        <w:rPr>
          <w:b/>
          <w:bCs/>
        </w:rPr>
        <w:t>Шкала оцінювання: Університету, національна та ECTS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3685"/>
      </w:tblGrid>
      <w:tr w:rsidR="00610D64" w:rsidRPr="007721EB" w:rsidTr="00610D64">
        <w:trPr>
          <w:cantSplit/>
          <w:trHeight w:val="435"/>
        </w:trPr>
        <w:tc>
          <w:tcPr>
            <w:tcW w:w="2552" w:type="dxa"/>
            <w:vMerge w:val="restart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2693" w:type="dxa"/>
            <w:vMerge w:val="restart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3685" w:type="dxa"/>
            <w:vMerge w:val="restart"/>
            <w:vAlign w:val="center"/>
          </w:tcPr>
          <w:p w:rsidR="00610D64" w:rsidRPr="007721EB" w:rsidRDefault="00610D64" w:rsidP="00610D64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610D64" w:rsidRPr="007721EB" w:rsidTr="00610D64">
        <w:trPr>
          <w:cantSplit/>
          <w:trHeight w:val="450"/>
        </w:trPr>
        <w:tc>
          <w:tcPr>
            <w:tcW w:w="2552" w:type="dxa"/>
            <w:vMerge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vMerge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vMerge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10D64" w:rsidRPr="007721EB" w:rsidTr="00610D64">
        <w:trPr>
          <w:cantSplit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  <w:rPr>
                <w:b/>
              </w:rPr>
            </w:pPr>
            <w:r w:rsidRPr="007721EB">
              <w:t>90–100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А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610D64" w:rsidRPr="007721EB" w:rsidTr="00610D64">
        <w:trPr>
          <w:cantSplit/>
          <w:trHeight w:val="194"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</w:pPr>
            <w:r w:rsidRPr="007721EB">
              <w:t>81-89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В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 xml:space="preserve">Дуже добре </w:t>
            </w:r>
          </w:p>
        </w:tc>
      </w:tr>
      <w:tr w:rsidR="00610D64" w:rsidRPr="007721EB" w:rsidTr="00610D64">
        <w:trPr>
          <w:cantSplit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</w:pPr>
            <w:r w:rsidRPr="007721EB">
              <w:t>71-80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С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>Добре</w:t>
            </w:r>
          </w:p>
        </w:tc>
      </w:tr>
      <w:tr w:rsidR="00610D64" w:rsidRPr="007721EB" w:rsidTr="00610D64">
        <w:trPr>
          <w:cantSplit/>
          <w:trHeight w:val="446"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</w:pPr>
            <w:r w:rsidRPr="007721EB">
              <w:t>61-70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D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 xml:space="preserve">Задовільно </w:t>
            </w:r>
          </w:p>
        </w:tc>
      </w:tr>
      <w:tr w:rsidR="00610D64" w:rsidRPr="007721EB" w:rsidTr="00610D64">
        <w:trPr>
          <w:cantSplit/>
          <w:trHeight w:val="64"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spacing w:line="360" w:lineRule="auto"/>
              <w:ind w:left="180"/>
              <w:jc w:val="center"/>
            </w:pPr>
            <w:r w:rsidRPr="007721EB">
              <w:t>51-60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spacing w:line="360" w:lineRule="auto"/>
              <w:jc w:val="center"/>
              <w:rPr>
                <w:b/>
              </w:rPr>
            </w:pPr>
            <w:r w:rsidRPr="007721EB">
              <w:rPr>
                <w:b/>
              </w:rPr>
              <w:t xml:space="preserve">Е 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>Достатньо</w:t>
            </w:r>
          </w:p>
        </w:tc>
      </w:tr>
      <w:tr w:rsidR="00610D64" w:rsidRPr="007721EB" w:rsidTr="00610D64">
        <w:trPr>
          <w:cantSplit/>
          <w:trHeight w:val="144"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  <w:rPr>
                <w:b/>
              </w:rPr>
            </w:pPr>
            <w:r w:rsidRPr="007721EB">
              <w:t>26–50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FX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Недостатньо</w:t>
            </w:r>
          </w:p>
        </w:tc>
      </w:tr>
      <w:tr w:rsidR="00610D64" w:rsidRPr="007721EB" w:rsidTr="00610D64">
        <w:trPr>
          <w:cantSplit/>
          <w:trHeight w:val="406"/>
        </w:trPr>
        <w:tc>
          <w:tcPr>
            <w:tcW w:w="2552" w:type="dxa"/>
            <w:vAlign w:val="center"/>
          </w:tcPr>
          <w:p w:rsidR="00610D64" w:rsidRPr="007721EB" w:rsidRDefault="00610D64" w:rsidP="00845856">
            <w:pPr>
              <w:ind w:left="180"/>
              <w:jc w:val="center"/>
            </w:pPr>
            <w:r w:rsidRPr="007721EB">
              <w:t>0-25</w:t>
            </w:r>
          </w:p>
        </w:tc>
        <w:tc>
          <w:tcPr>
            <w:tcW w:w="2693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</w:rPr>
            </w:pPr>
            <w:r w:rsidRPr="007721EB">
              <w:rPr>
                <w:b/>
              </w:rPr>
              <w:t>F</w:t>
            </w:r>
          </w:p>
        </w:tc>
        <w:tc>
          <w:tcPr>
            <w:tcW w:w="3685" w:type="dxa"/>
            <w:vAlign w:val="center"/>
          </w:tcPr>
          <w:p w:rsidR="00610D64" w:rsidRPr="007721EB" w:rsidRDefault="00610D64" w:rsidP="00845856">
            <w:pPr>
              <w:jc w:val="center"/>
              <w:rPr>
                <w:b/>
                <w:bCs/>
                <w:i/>
                <w:iCs/>
              </w:rPr>
            </w:pPr>
            <w:r w:rsidRPr="007721EB">
              <w:rPr>
                <w:b/>
                <w:bCs/>
                <w:i/>
                <w:iCs/>
              </w:rPr>
              <w:t xml:space="preserve">Незадовільно </w:t>
            </w:r>
          </w:p>
        </w:tc>
      </w:tr>
    </w:tbl>
    <w:p w:rsidR="00971C60" w:rsidRPr="007721EB" w:rsidRDefault="00971C60" w:rsidP="00845856">
      <w:pPr>
        <w:shd w:val="clear" w:color="auto" w:fill="FFFFFF"/>
        <w:jc w:val="right"/>
        <w:rPr>
          <w:spacing w:val="-4"/>
        </w:rPr>
      </w:pPr>
    </w:p>
    <w:p w:rsidR="00CF2145" w:rsidRPr="007721EB" w:rsidRDefault="00CF2145" w:rsidP="00845856">
      <w:pPr>
        <w:ind w:firstLine="708"/>
        <w:jc w:val="center"/>
        <w:rPr>
          <w:b/>
          <w:bCs/>
          <w:i/>
        </w:rPr>
      </w:pPr>
      <w:r w:rsidRPr="007721EB">
        <w:rPr>
          <w:b/>
          <w:bCs/>
          <w:i/>
        </w:rPr>
        <w:t>1</w:t>
      </w:r>
      <w:r w:rsidR="00610D64">
        <w:rPr>
          <w:b/>
          <w:bCs/>
          <w:i/>
        </w:rPr>
        <w:t>1</w:t>
      </w:r>
      <w:r w:rsidRPr="007721EB">
        <w:rPr>
          <w:b/>
          <w:bCs/>
          <w:i/>
        </w:rPr>
        <w:t>. Методичне забезпечення</w:t>
      </w:r>
    </w:p>
    <w:p w:rsidR="00CF2145" w:rsidRPr="007721EB" w:rsidRDefault="006A0701" w:rsidP="00237EB1">
      <w:pPr>
        <w:numPr>
          <w:ilvl w:val="0"/>
          <w:numId w:val="3"/>
        </w:numPr>
        <w:tabs>
          <w:tab w:val="num" w:pos="360"/>
        </w:tabs>
        <w:ind w:left="360" w:right="-5"/>
        <w:jc w:val="both"/>
      </w:pPr>
      <w:proofErr w:type="spellStart"/>
      <w:r>
        <w:t>Ненчук</w:t>
      </w:r>
      <w:proofErr w:type="spellEnd"/>
      <w:r>
        <w:t xml:space="preserve"> Т.М.</w:t>
      </w:r>
      <w:r w:rsidR="007E4A5A" w:rsidRPr="007721EB">
        <w:t xml:space="preserve"> Методичні рекомендації до виконання лабораторних робіт з курсу «</w:t>
      </w:r>
      <w:r w:rsidR="009C04D3">
        <w:t xml:space="preserve">Управління </w:t>
      </w:r>
      <w:r w:rsidR="00610D64">
        <w:t xml:space="preserve">ІТ </w:t>
      </w:r>
      <w:r w:rsidR="009C04D3">
        <w:t>проектами</w:t>
      </w:r>
      <w:r w:rsidR="007E4A5A" w:rsidRPr="007721EB">
        <w:t>». Електронна версія.</w:t>
      </w:r>
    </w:p>
    <w:p w:rsidR="00CF2145" w:rsidRPr="007721EB" w:rsidRDefault="00CF2145" w:rsidP="00845856">
      <w:pPr>
        <w:ind w:firstLine="708"/>
        <w:jc w:val="center"/>
        <w:rPr>
          <w:b/>
          <w:bCs/>
          <w:i/>
        </w:rPr>
      </w:pPr>
    </w:p>
    <w:p w:rsidR="00CF2145" w:rsidRPr="007721EB" w:rsidRDefault="00CF2145" w:rsidP="00845856">
      <w:pPr>
        <w:ind w:firstLine="708"/>
        <w:jc w:val="center"/>
        <w:rPr>
          <w:b/>
          <w:bCs/>
          <w:i/>
        </w:rPr>
      </w:pPr>
      <w:r w:rsidRPr="007721EB">
        <w:rPr>
          <w:b/>
          <w:bCs/>
          <w:i/>
        </w:rPr>
        <w:t>1</w:t>
      </w:r>
      <w:r w:rsidR="00610D64">
        <w:rPr>
          <w:b/>
          <w:bCs/>
          <w:i/>
        </w:rPr>
        <w:t>2</w:t>
      </w:r>
      <w:r w:rsidRPr="007721EB">
        <w:rPr>
          <w:b/>
          <w:bCs/>
          <w:i/>
        </w:rPr>
        <w:t>. Рекомендована література</w:t>
      </w:r>
    </w:p>
    <w:p w:rsidR="00CF2145" w:rsidRPr="007721EB" w:rsidRDefault="00CF2145" w:rsidP="00845856">
      <w:pPr>
        <w:shd w:val="clear" w:color="auto" w:fill="FFFFFF"/>
        <w:jc w:val="center"/>
        <w:rPr>
          <w:b/>
          <w:bCs/>
          <w:spacing w:val="-6"/>
        </w:rPr>
      </w:pPr>
      <w:r w:rsidRPr="007721EB">
        <w:rPr>
          <w:b/>
          <w:bCs/>
          <w:spacing w:val="-6"/>
        </w:rPr>
        <w:t>Базова</w:t>
      </w:r>
    </w:p>
    <w:p w:rsidR="0066016A" w:rsidRPr="00FF6C34" w:rsidRDefault="001B3AF7" w:rsidP="00FF6C34">
      <w:pPr>
        <w:numPr>
          <w:ilvl w:val="0"/>
          <w:numId w:val="11"/>
        </w:numPr>
        <w:tabs>
          <w:tab w:val="clear" w:pos="720"/>
          <w:tab w:val="num" w:pos="0"/>
          <w:tab w:val="num" w:pos="360"/>
        </w:tabs>
        <w:ind w:left="360" w:right="175"/>
        <w:jc w:val="both"/>
        <w:rPr>
          <w:lang w:val="ru-RU"/>
        </w:rPr>
      </w:pPr>
      <w:r w:rsidRPr="001B3AF7">
        <w:rPr>
          <w:lang w:val="ru-RU"/>
        </w:rPr>
        <w:t xml:space="preserve">Тарасюк Г.М. </w:t>
      </w:r>
      <w:proofErr w:type="spellStart"/>
      <w:r w:rsidRPr="001B3AF7">
        <w:rPr>
          <w:lang w:val="ru-RU"/>
        </w:rPr>
        <w:t>Управління</w:t>
      </w:r>
      <w:proofErr w:type="spellEnd"/>
      <w:r w:rsidRPr="001B3AF7">
        <w:rPr>
          <w:lang w:val="ru-RU"/>
        </w:rPr>
        <w:t xml:space="preserve"> проектами: </w:t>
      </w:r>
      <w:proofErr w:type="spellStart"/>
      <w:r w:rsidRPr="001B3AF7">
        <w:rPr>
          <w:lang w:val="ru-RU"/>
        </w:rPr>
        <w:t>Навч</w:t>
      </w:r>
      <w:proofErr w:type="spellEnd"/>
      <w:r w:rsidRPr="001B3AF7">
        <w:rPr>
          <w:lang w:val="ru-RU"/>
        </w:rPr>
        <w:t xml:space="preserve">. </w:t>
      </w:r>
      <w:proofErr w:type="spellStart"/>
      <w:proofErr w:type="gramStart"/>
      <w:r w:rsidRPr="001B3AF7">
        <w:rPr>
          <w:lang w:val="ru-RU"/>
        </w:rPr>
        <w:t>пос</w:t>
      </w:r>
      <w:proofErr w:type="gramEnd"/>
      <w:r w:rsidRPr="001B3AF7">
        <w:rPr>
          <w:lang w:val="ru-RU"/>
        </w:rPr>
        <w:t>іб</w:t>
      </w:r>
      <w:proofErr w:type="spellEnd"/>
      <w:r w:rsidRPr="001B3AF7">
        <w:rPr>
          <w:lang w:val="ru-RU"/>
        </w:rPr>
        <w:t xml:space="preserve">., 2-е вид. — К.: </w:t>
      </w:r>
      <w:proofErr w:type="spellStart"/>
      <w:r w:rsidRPr="001B3AF7">
        <w:rPr>
          <w:lang w:val="ru-RU"/>
        </w:rPr>
        <w:t>Каравела</w:t>
      </w:r>
      <w:proofErr w:type="spellEnd"/>
      <w:r w:rsidRPr="001B3AF7">
        <w:rPr>
          <w:lang w:val="ru-RU"/>
        </w:rPr>
        <w:t>, 2006. — 320 с.</w:t>
      </w:r>
    </w:p>
    <w:p w:rsidR="00584372" w:rsidRPr="0069099D" w:rsidRDefault="00584372" w:rsidP="00584372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lang w:val="en-US"/>
        </w:rPr>
        <w:t>A</w:t>
      </w:r>
      <w:r w:rsidRPr="0069099D">
        <w:rPr>
          <w:lang w:val="en-US"/>
        </w:rPr>
        <w:t xml:space="preserve"> </w:t>
      </w:r>
      <w:r>
        <w:rPr>
          <w:lang w:val="en-US"/>
        </w:rPr>
        <w:t>Guide</w:t>
      </w:r>
      <w:r w:rsidRPr="0069099D">
        <w:rPr>
          <w:lang w:val="en-US"/>
        </w:rPr>
        <w:t xml:space="preserve"> </w:t>
      </w:r>
      <w:r>
        <w:rPr>
          <w:lang w:val="en-US"/>
        </w:rPr>
        <w:t>to</w:t>
      </w:r>
      <w:r w:rsidRPr="0069099D">
        <w:rPr>
          <w:lang w:val="en-US"/>
        </w:rPr>
        <w:t xml:space="preserve"> </w:t>
      </w:r>
      <w:r>
        <w:rPr>
          <w:lang w:val="en-US"/>
        </w:rPr>
        <w:t>the</w:t>
      </w:r>
      <w:r w:rsidRPr="0069099D">
        <w:rPr>
          <w:lang w:val="en-US"/>
        </w:rPr>
        <w:t xml:space="preserve"> </w:t>
      </w:r>
      <w:r>
        <w:rPr>
          <w:lang w:val="en-US"/>
        </w:rPr>
        <w:t>Project</w:t>
      </w:r>
      <w:r w:rsidRPr="0069099D">
        <w:rPr>
          <w:lang w:val="en-US"/>
        </w:rPr>
        <w:t xml:space="preserve"> </w:t>
      </w:r>
      <w:r>
        <w:rPr>
          <w:lang w:val="en-US"/>
        </w:rPr>
        <w:t>Management</w:t>
      </w:r>
      <w:r w:rsidRPr="0069099D">
        <w:rPr>
          <w:lang w:val="en-US"/>
        </w:rPr>
        <w:t xml:space="preserve"> </w:t>
      </w:r>
      <w:r>
        <w:rPr>
          <w:lang w:val="en-US"/>
        </w:rPr>
        <w:t>Body</w:t>
      </w:r>
      <w:r w:rsidRPr="0069099D">
        <w:rPr>
          <w:lang w:val="en-US"/>
        </w:rPr>
        <w:t xml:space="preserve"> </w:t>
      </w:r>
      <w:r>
        <w:rPr>
          <w:lang w:val="en-US"/>
        </w:rPr>
        <w:t>of</w:t>
      </w:r>
      <w:r w:rsidRPr="0069099D">
        <w:rPr>
          <w:lang w:val="en-US"/>
        </w:rPr>
        <w:t xml:space="preserve"> </w:t>
      </w:r>
      <w:r>
        <w:rPr>
          <w:lang w:val="en-US"/>
        </w:rPr>
        <w:t>Knowledge</w:t>
      </w:r>
      <w:r w:rsidRPr="0069099D">
        <w:rPr>
          <w:lang w:val="en-US"/>
        </w:rPr>
        <w:t xml:space="preserve"> (</w:t>
      </w:r>
      <w:r>
        <w:rPr>
          <w:lang w:val="en-US"/>
        </w:rPr>
        <w:t>PMBOK</w:t>
      </w:r>
      <w:r w:rsidRPr="0069099D">
        <w:rPr>
          <w:lang w:val="en-US"/>
        </w:rPr>
        <w:t xml:space="preserve"> </w:t>
      </w:r>
      <w:r>
        <w:rPr>
          <w:lang w:val="en-US"/>
        </w:rPr>
        <w:t>Guide</w:t>
      </w:r>
      <w:r w:rsidRPr="0069099D">
        <w:rPr>
          <w:lang w:val="en-US"/>
        </w:rPr>
        <w:t xml:space="preserve">) – </w:t>
      </w:r>
      <w:r>
        <w:rPr>
          <w:lang w:val="en-US"/>
        </w:rPr>
        <w:t>Fourth</w:t>
      </w:r>
      <w:r w:rsidRPr="0069099D">
        <w:rPr>
          <w:lang w:val="en-US"/>
        </w:rPr>
        <w:t xml:space="preserve"> </w:t>
      </w:r>
      <w:r>
        <w:rPr>
          <w:lang w:val="en-US"/>
        </w:rPr>
        <w:t>Edition</w:t>
      </w:r>
      <w:r w:rsidRPr="0069099D">
        <w:rPr>
          <w:lang w:val="en-US"/>
        </w:rPr>
        <w:t xml:space="preserve">. </w:t>
      </w:r>
      <w:r>
        <w:rPr>
          <w:lang w:val="en-US"/>
        </w:rPr>
        <w:t>– Project Management Institute, USA.</w:t>
      </w:r>
    </w:p>
    <w:p w:rsidR="00584372" w:rsidRPr="00584372" w:rsidRDefault="00584372" w:rsidP="005843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t xml:space="preserve">Мельник О.Г., Шпак Ю.Н. </w:t>
      </w:r>
      <w:proofErr w:type="spellStart"/>
      <w:r>
        <w:t>Декомпозитна</w:t>
      </w:r>
      <w:proofErr w:type="spellEnd"/>
      <w:r>
        <w:t xml:space="preserve"> модель альтернатив формування команд для ІТ компаній. – </w:t>
      </w:r>
      <w:r>
        <w:rPr>
          <w:lang w:val="en-US"/>
        </w:rPr>
        <w:t>Technology</w:t>
      </w:r>
      <w:r w:rsidRPr="00584372">
        <w:rPr>
          <w:lang w:val="en-US"/>
        </w:rPr>
        <w:t xml:space="preserve"> </w:t>
      </w:r>
      <w:r>
        <w:rPr>
          <w:lang w:val="en-US"/>
        </w:rPr>
        <w:t>Audit</w:t>
      </w:r>
      <w:r w:rsidRPr="00584372">
        <w:rPr>
          <w:lang w:val="en-US"/>
        </w:rPr>
        <w:t xml:space="preserve"> </w:t>
      </w:r>
      <w:r>
        <w:rPr>
          <w:lang w:val="en-US"/>
        </w:rPr>
        <w:t>and</w:t>
      </w:r>
      <w:r w:rsidRPr="00584372">
        <w:rPr>
          <w:lang w:val="en-US"/>
        </w:rPr>
        <w:t xml:space="preserve"> </w:t>
      </w:r>
      <w:r>
        <w:rPr>
          <w:lang w:val="en-US"/>
        </w:rPr>
        <w:t>Production</w:t>
      </w:r>
      <w:r w:rsidRPr="00584372">
        <w:rPr>
          <w:lang w:val="en-US"/>
        </w:rPr>
        <w:t xml:space="preserve"> </w:t>
      </w:r>
      <w:r>
        <w:rPr>
          <w:lang w:val="en-US"/>
        </w:rPr>
        <w:t>Reserves</w:t>
      </w:r>
      <w:r w:rsidRPr="00584372">
        <w:rPr>
          <w:lang w:val="en-US"/>
        </w:rPr>
        <w:t xml:space="preserve">. - №3/5(23), 2015, </w:t>
      </w:r>
      <w:r>
        <w:rPr>
          <w:lang w:val="ru-RU"/>
        </w:rPr>
        <w:t>с</w:t>
      </w:r>
      <w:r w:rsidRPr="00584372">
        <w:rPr>
          <w:lang w:val="en-US"/>
        </w:rPr>
        <w:t>. 11-15.</w:t>
      </w:r>
    </w:p>
    <w:p w:rsidR="00584372" w:rsidRPr="00F66002" w:rsidRDefault="00584372" w:rsidP="005843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>
        <w:rPr>
          <w:lang w:val="en-US"/>
        </w:rPr>
        <w:t>Martin Olson. Foundations of the scaled Agile Frameworks. Be</w:t>
      </w:r>
      <w:r w:rsidRPr="00F66002">
        <w:rPr>
          <w:lang w:val="en-US"/>
        </w:rPr>
        <w:t xml:space="preserve"> </w:t>
      </w:r>
      <w:r>
        <w:rPr>
          <w:lang w:val="en-US"/>
        </w:rPr>
        <w:t>Agile</w:t>
      </w:r>
      <w:r w:rsidRPr="00F66002">
        <w:rPr>
          <w:lang w:val="en-US"/>
        </w:rPr>
        <w:t xml:space="preserve">. </w:t>
      </w:r>
      <w:r>
        <w:rPr>
          <w:lang w:val="en-US"/>
        </w:rPr>
        <w:t>Scale</w:t>
      </w:r>
      <w:r w:rsidRPr="00F66002">
        <w:rPr>
          <w:lang w:val="en-US"/>
        </w:rPr>
        <w:t xml:space="preserve"> </w:t>
      </w:r>
      <w:r>
        <w:rPr>
          <w:lang w:val="en-US"/>
        </w:rPr>
        <w:t>Up</w:t>
      </w:r>
      <w:r w:rsidRPr="00F66002">
        <w:rPr>
          <w:lang w:val="en-US"/>
        </w:rPr>
        <w:t xml:space="preserve">. </w:t>
      </w:r>
      <w:r>
        <w:rPr>
          <w:lang w:val="en-US"/>
        </w:rPr>
        <w:t>Stay Lean. – 2014. – Scaled Agile, Inc.</w:t>
      </w:r>
    </w:p>
    <w:p w:rsidR="00CF2145" w:rsidRPr="007721EB" w:rsidRDefault="00CF2145" w:rsidP="00845856">
      <w:pPr>
        <w:shd w:val="clear" w:color="auto" w:fill="FFFFFF"/>
        <w:jc w:val="center"/>
        <w:rPr>
          <w:b/>
          <w:bCs/>
          <w:spacing w:val="-6"/>
        </w:rPr>
      </w:pPr>
      <w:r w:rsidRPr="007721EB">
        <w:rPr>
          <w:b/>
          <w:bCs/>
          <w:spacing w:val="-6"/>
        </w:rPr>
        <w:t>Допоміжна</w:t>
      </w:r>
    </w:p>
    <w:p w:rsidR="00B60B9F" w:rsidRDefault="001B3AF7" w:rsidP="00B60B9F">
      <w:pPr>
        <w:numPr>
          <w:ilvl w:val="0"/>
          <w:numId w:val="20"/>
        </w:numPr>
        <w:tabs>
          <w:tab w:val="clear" w:pos="720"/>
          <w:tab w:val="num" w:pos="360"/>
        </w:tabs>
        <w:ind w:left="360" w:right="175"/>
        <w:jc w:val="both"/>
        <w:rPr>
          <w:lang w:val="ru-RU"/>
        </w:rPr>
      </w:pPr>
      <w:proofErr w:type="spellStart"/>
      <w:r w:rsidRPr="001B3AF7">
        <w:rPr>
          <w:lang w:val="ru-RU"/>
        </w:rPr>
        <w:t>Бардиш</w:t>
      </w:r>
      <w:proofErr w:type="spellEnd"/>
      <w:r w:rsidRPr="001B3AF7">
        <w:rPr>
          <w:lang w:val="ru-RU"/>
        </w:rPr>
        <w:t xml:space="preserve"> Г. </w:t>
      </w:r>
      <w:proofErr w:type="spellStart"/>
      <w:r w:rsidRPr="001B3AF7">
        <w:rPr>
          <w:lang w:val="ru-RU"/>
        </w:rPr>
        <w:t>Проектний</w:t>
      </w:r>
      <w:proofErr w:type="spellEnd"/>
      <w:r w:rsidRPr="001B3AF7">
        <w:rPr>
          <w:lang w:val="ru-RU"/>
        </w:rPr>
        <w:t xml:space="preserve"> </w:t>
      </w:r>
      <w:proofErr w:type="spellStart"/>
      <w:r w:rsidRPr="001B3AF7">
        <w:rPr>
          <w:lang w:val="ru-RU"/>
        </w:rPr>
        <w:t>аналіз</w:t>
      </w:r>
      <w:proofErr w:type="spellEnd"/>
      <w:r w:rsidRPr="001B3AF7">
        <w:rPr>
          <w:lang w:val="ru-RU"/>
        </w:rPr>
        <w:t xml:space="preserve">. </w:t>
      </w:r>
      <w:proofErr w:type="spellStart"/>
      <w:proofErr w:type="gramStart"/>
      <w:r w:rsidRPr="001B3AF7">
        <w:rPr>
          <w:lang w:val="ru-RU"/>
        </w:rPr>
        <w:t>П</w:t>
      </w:r>
      <w:proofErr w:type="gramEnd"/>
      <w:r w:rsidRPr="001B3AF7">
        <w:rPr>
          <w:lang w:val="ru-RU"/>
        </w:rPr>
        <w:t>ідручник</w:t>
      </w:r>
      <w:proofErr w:type="spellEnd"/>
      <w:r w:rsidRPr="001B3AF7">
        <w:rPr>
          <w:lang w:val="ru-RU"/>
        </w:rPr>
        <w:t xml:space="preserve">. – К.: </w:t>
      </w:r>
      <w:proofErr w:type="spellStart"/>
      <w:r w:rsidRPr="001B3AF7">
        <w:rPr>
          <w:lang w:val="ru-RU"/>
        </w:rPr>
        <w:t>Знання</w:t>
      </w:r>
      <w:proofErr w:type="spellEnd"/>
      <w:r w:rsidRPr="001B3AF7">
        <w:rPr>
          <w:lang w:val="ru-RU"/>
        </w:rPr>
        <w:t xml:space="preserve">, 2006. – 415 с. </w:t>
      </w:r>
    </w:p>
    <w:p w:rsidR="00B60B9F" w:rsidRDefault="001B3AF7" w:rsidP="00B60B9F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ind w:left="360" w:right="175"/>
        <w:jc w:val="both"/>
        <w:rPr>
          <w:lang w:val="ru-RU"/>
        </w:rPr>
      </w:pPr>
      <w:proofErr w:type="spellStart"/>
      <w:r w:rsidRPr="001B3AF7">
        <w:rPr>
          <w:lang w:val="ru-RU"/>
        </w:rPr>
        <w:t>Батенко</w:t>
      </w:r>
      <w:proofErr w:type="spellEnd"/>
      <w:r w:rsidRPr="001B3AF7">
        <w:rPr>
          <w:lang w:val="ru-RU"/>
        </w:rPr>
        <w:t xml:space="preserve"> Л. П., </w:t>
      </w:r>
      <w:proofErr w:type="spellStart"/>
      <w:r w:rsidRPr="001B3AF7">
        <w:rPr>
          <w:lang w:val="ru-RU"/>
        </w:rPr>
        <w:t>Загородніх</w:t>
      </w:r>
      <w:proofErr w:type="spellEnd"/>
      <w:r w:rsidRPr="001B3AF7">
        <w:rPr>
          <w:lang w:val="ru-RU"/>
        </w:rPr>
        <w:t xml:space="preserve"> О. А., </w:t>
      </w:r>
      <w:proofErr w:type="spellStart"/>
      <w:r w:rsidRPr="001B3AF7">
        <w:rPr>
          <w:lang w:val="ru-RU"/>
        </w:rPr>
        <w:t>Ліщинська</w:t>
      </w:r>
      <w:proofErr w:type="spellEnd"/>
      <w:r w:rsidRPr="001B3AF7">
        <w:rPr>
          <w:lang w:val="ru-RU"/>
        </w:rPr>
        <w:t xml:space="preserve"> В. В. </w:t>
      </w:r>
      <w:proofErr w:type="spellStart"/>
      <w:r w:rsidRPr="001B3AF7">
        <w:rPr>
          <w:lang w:val="ru-RU"/>
        </w:rPr>
        <w:t>Управління</w:t>
      </w:r>
      <w:proofErr w:type="spellEnd"/>
      <w:r w:rsidRPr="001B3AF7">
        <w:rPr>
          <w:lang w:val="ru-RU"/>
        </w:rPr>
        <w:t xml:space="preserve"> проектами: </w:t>
      </w:r>
      <w:proofErr w:type="spellStart"/>
      <w:r w:rsidR="006D24CA" w:rsidRPr="00FF6C34">
        <w:rPr>
          <w:lang w:val="ru-RU"/>
        </w:rPr>
        <w:t>Навчальний</w:t>
      </w:r>
      <w:proofErr w:type="spellEnd"/>
      <w:r w:rsidR="006D24CA" w:rsidRPr="00FF6C34">
        <w:rPr>
          <w:lang w:val="ru-RU"/>
        </w:rPr>
        <w:t xml:space="preserve"> </w:t>
      </w:r>
      <w:proofErr w:type="spellStart"/>
      <w:proofErr w:type="gramStart"/>
      <w:r w:rsidR="006D24CA" w:rsidRPr="00FF6C34">
        <w:rPr>
          <w:lang w:val="ru-RU"/>
        </w:rPr>
        <w:t>пос</w:t>
      </w:r>
      <w:proofErr w:type="gramEnd"/>
      <w:r w:rsidR="006D24CA" w:rsidRPr="00FF6C34">
        <w:rPr>
          <w:lang w:val="ru-RU"/>
        </w:rPr>
        <w:t>ібник</w:t>
      </w:r>
      <w:proofErr w:type="spellEnd"/>
      <w:r w:rsidRPr="001B3AF7">
        <w:rPr>
          <w:lang w:val="ru-RU"/>
        </w:rPr>
        <w:t>. — К.: КНЕУ, 2003. — 231 с.</w:t>
      </w:r>
    </w:p>
    <w:p w:rsidR="006D24CA" w:rsidRPr="00F05139" w:rsidRDefault="006D24CA" w:rsidP="00B60B9F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ind w:left="360" w:right="175"/>
        <w:jc w:val="both"/>
        <w:rPr>
          <w:lang w:val="ru-RU"/>
        </w:rPr>
      </w:pPr>
      <w:proofErr w:type="spellStart"/>
      <w:r w:rsidRPr="006D24CA">
        <w:rPr>
          <w:lang w:val="ru-RU"/>
        </w:rPr>
        <w:t>Бабаєв</w:t>
      </w:r>
      <w:proofErr w:type="spellEnd"/>
      <w:r w:rsidRPr="006D24CA">
        <w:rPr>
          <w:lang w:val="ru-RU"/>
        </w:rPr>
        <w:t xml:space="preserve"> В.М. </w:t>
      </w:r>
      <w:proofErr w:type="spellStart"/>
      <w:r w:rsidRPr="006D24CA">
        <w:rPr>
          <w:lang w:val="ru-RU"/>
        </w:rPr>
        <w:t>Управління</w:t>
      </w:r>
      <w:proofErr w:type="spellEnd"/>
      <w:r w:rsidRPr="006D24CA">
        <w:rPr>
          <w:lang w:val="ru-RU"/>
        </w:rPr>
        <w:t xml:space="preserve"> проектами</w:t>
      </w:r>
      <w:r>
        <w:rPr>
          <w:lang w:val="ru-RU"/>
        </w:rPr>
        <w:t xml:space="preserve">: </w:t>
      </w:r>
      <w:proofErr w:type="spellStart"/>
      <w:r w:rsidRPr="006D24CA">
        <w:rPr>
          <w:lang w:val="ru-RU"/>
        </w:rPr>
        <w:t>Навчальний</w:t>
      </w:r>
      <w:proofErr w:type="spellEnd"/>
      <w:r w:rsidRPr="006D24CA">
        <w:rPr>
          <w:lang w:val="ru-RU"/>
        </w:rPr>
        <w:t xml:space="preserve"> </w:t>
      </w:r>
      <w:proofErr w:type="spellStart"/>
      <w:proofErr w:type="gramStart"/>
      <w:r w:rsidRPr="006D24CA">
        <w:rPr>
          <w:lang w:val="ru-RU"/>
        </w:rPr>
        <w:t>пос</w:t>
      </w:r>
      <w:proofErr w:type="gramEnd"/>
      <w:r w:rsidRPr="006D24CA">
        <w:rPr>
          <w:lang w:val="ru-RU"/>
        </w:rPr>
        <w:t>ібник</w:t>
      </w:r>
      <w:proofErr w:type="spellEnd"/>
      <w:r w:rsidRPr="006D24CA">
        <w:rPr>
          <w:lang w:val="ru-RU"/>
        </w:rPr>
        <w:t xml:space="preserve">. </w:t>
      </w:r>
      <w:proofErr w:type="spellStart"/>
      <w:r w:rsidRPr="006D24CA">
        <w:rPr>
          <w:lang w:val="ru-RU"/>
        </w:rPr>
        <w:t>Харків</w:t>
      </w:r>
      <w:proofErr w:type="spellEnd"/>
      <w:r w:rsidRPr="006D24CA">
        <w:rPr>
          <w:lang w:val="ru-RU"/>
        </w:rPr>
        <w:t>: ХНАМГ, 2006. – 244</w:t>
      </w:r>
      <w:r>
        <w:rPr>
          <w:lang w:val="ru-RU"/>
        </w:rPr>
        <w:t> </w:t>
      </w:r>
      <w:r w:rsidRPr="006D24CA">
        <w:rPr>
          <w:lang w:val="ru-RU"/>
        </w:rPr>
        <w:t>с.</w:t>
      </w:r>
    </w:p>
    <w:p w:rsidR="00744F89" w:rsidRPr="007721EB" w:rsidRDefault="00744F89" w:rsidP="00845856">
      <w:pPr>
        <w:ind w:firstLine="708"/>
        <w:jc w:val="center"/>
        <w:rPr>
          <w:b/>
          <w:bCs/>
          <w:i/>
        </w:rPr>
      </w:pPr>
      <w:r w:rsidRPr="007721EB">
        <w:rPr>
          <w:b/>
          <w:bCs/>
          <w:i/>
        </w:rPr>
        <w:t>14. Інформаційні ресурси</w:t>
      </w:r>
    </w:p>
    <w:p w:rsidR="00712FFC" w:rsidRDefault="003D7873" w:rsidP="00237E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hyperlink r:id="rId8" w:history="1">
        <w:r w:rsidR="00474CF5" w:rsidRPr="007A7BBA">
          <w:rPr>
            <w:rStyle w:val="af0"/>
            <w:spacing w:val="-13"/>
          </w:rPr>
          <w:t>http://</w:t>
        </w:r>
        <w:r w:rsidR="00474CF5" w:rsidRPr="007A7BBA">
          <w:rPr>
            <w:rStyle w:val="af0"/>
            <w:spacing w:val="-13"/>
            <w:lang w:val="en-US"/>
          </w:rPr>
          <w:t>www</w:t>
        </w:r>
        <w:r w:rsidR="00474CF5" w:rsidRPr="007A7BBA">
          <w:rPr>
            <w:rStyle w:val="af0"/>
            <w:spacing w:val="-13"/>
          </w:rPr>
          <w:t>.</w:t>
        </w:r>
        <w:r w:rsidR="00474CF5" w:rsidRPr="007A7BBA">
          <w:rPr>
            <w:rStyle w:val="af0"/>
            <w:spacing w:val="-13"/>
            <w:lang w:val="en-US"/>
          </w:rPr>
          <w:t>electronics</w:t>
        </w:r>
        <w:r w:rsidR="00474CF5" w:rsidRPr="007A7BBA">
          <w:rPr>
            <w:rStyle w:val="af0"/>
            <w:spacing w:val="-13"/>
          </w:rPr>
          <w:t>.</w:t>
        </w:r>
        <w:r w:rsidR="00474CF5" w:rsidRPr="007A7BBA">
          <w:rPr>
            <w:rStyle w:val="af0"/>
            <w:spacing w:val="-13"/>
            <w:lang w:val="en-US"/>
          </w:rPr>
          <w:t>lnu</w:t>
        </w:r>
        <w:r w:rsidR="00474CF5" w:rsidRPr="007A7BBA">
          <w:rPr>
            <w:rStyle w:val="af0"/>
            <w:spacing w:val="-13"/>
          </w:rPr>
          <w:t>.</w:t>
        </w:r>
        <w:proofErr w:type="spellStart"/>
        <w:r w:rsidR="00474CF5" w:rsidRPr="007A7BBA">
          <w:rPr>
            <w:rStyle w:val="af0"/>
            <w:spacing w:val="-13"/>
            <w:lang w:val="en-US"/>
          </w:rPr>
          <w:t>edu</w:t>
        </w:r>
        <w:proofErr w:type="spellEnd"/>
        <w:r w:rsidR="00474CF5" w:rsidRPr="007A7BBA">
          <w:rPr>
            <w:rStyle w:val="af0"/>
            <w:spacing w:val="-13"/>
          </w:rPr>
          <w:t>.</w:t>
        </w:r>
        <w:proofErr w:type="spellStart"/>
        <w:r w:rsidR="00474CF5" w:rsidRPr="007A7BBA">
          <w:rPr>
            <w:rStyle w:val="af0"/>
            <w:spacing w:val="-13"/>
            <w:lang w:val="en-US"/>
          </w:rPr>
          <w:t>ua</w:t>
        </w:r>
        <w:proofErr w:type="spellEnd"/>
        <w:r w:rsidR="00474CF5" w:rsidRPr="007A7BBA">
          <w:rPr>
            <w:rStyle w:val="af0"/>
            <w:spacing w:val="-13"/>
          </w:rPr>
          <w:t>/</w:t>
        </w:r>
        <w:proofErr w:type="spellStart"/>
        <w:r w:rsidR="00474CF5" w:rsidRPr="007A7BBA">
          <w:rPr>
            <w:rStyle w:val="af0"/>
            <w:spacing w:val="-13"/>
            <w:lang w:val="en-US"/>
          </w:rPr>
          <w:t>archiv</w:t>
        </w:r>
        <w:proofErr w:type="spellEnd"/>
      </w:hyperlink>
    </w:p>
    <w:sectPr w:rsidR="00712FFC" w:rsidSect="007C47A4">
      <w:footerReference w:type="even" r:id="rId9"/>
      <w:footerReference w:type="default" r:id="rId10"/>
      <w:pgSz w:w="11906" w:h="16838"/>
      <w:pgMar w:top="850" w:right="85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73" w:rsidRDefault="003D7873">
      <w:r>
        <w:separator/>
      </w:r>
    </w:p>
  </w:endnote>
  <w:endnote w:type="continuationSeparator" w:id="0">
    <w:p w:rsidR="003D7873" w:rsidRDefault="003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P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A4" w:rsidRDefault="007C47A4" w:rsidP="004213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C47A4" w:rsidRDefault="007C47A4" w:rsidP="004213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3" w:rsidRDefault="004B2B2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4372" w:rsidRPr="00584372">
      <w:rPr>
        <w:noProof/>
        <w:lang w:val="ru-RU"/>
      </w:rPr>
      <w:t>8</w:t>
    </w:r>
    <w:r>
      <w:fldChar w:fldCharType="end"/>
    </w:r>
  </w:p>
  <w:p w:rsidR="007C47A4" w:rsidRDefault="007C47A4" w:rsidP="004213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73" w:rsidRDefault="003D7873">
      <w:r>
        <w:separator/>
      </w:r>
    </w:p>
  </w:footnote>
  <w:footnote w:type="continuationSeparator" w:id="0">
    <w:p w:rsidR="003D7873" w:rsidRDefault="003D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DAD4F32"/>
    <w:multiLevelType w:val="hybridMultilevel"/>
    <w:tmpl w:val="EA04289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F0056"/>
    <w:multiLevelType w:val="hybridMultilevel"/>
    <w:tmpl w:val="CBAAC4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80F09"/>
    <w:multiLevelType w:val="hybridMultilevel"/>
    <w:tmpl w:val="47B2EA02"/>
    <w:lvl w:ilvl="0" w:tplc="EB96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23B56"/>
    <w:multiLevelType w:val="hybridMultilevel"/>
    <w:tmpl w:val="0C28DFF4"/>
    <w:lvl w:ilvl="0" w:tplc="35764A72">
      <w:start w:val="1"/>
      <w:numFmt w:val="decimal"/>
      <w:lvlText w:val="%1.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23B5E5E"/>
    <w:multiLevelType w:val="hybridMultilevel"/>
    <w:tmpl w:val="070481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51DB8"/>
    <w:multiLevelType w:val="hybridMultilevel"/>
    <w:tmpl w:val="1F240C3E"/>
    <w:lvl w:ilvl="0" w:tplc="F7B803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5764A72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C7DB9"/>
    <w:multiLevelType w:val="hybridMultilevel"/>
    <w:tmpl w:val="FF864E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A203F"/>
    <w:multiLevelType w:val="hybridMultilevel"/>
    <w:tmpl w:val="5CFC8B3C"/>
    <w:lvl w:ilvl="0" w:tplc="6732500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A1BD5"/>
    <w:multiLevelType w:val="hybridMultilevel"/>
    <w:tmpl w:val="C480D844"/>
    <w:lvl w:ilvl="0" w:tplc="6A74849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1BB716B"/>
    <w:multiLevelType w:val="multilevel"/>
    <w:tmpl w:val="94C8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04457"/>
    <w:multiLevelType w:val="hybridMultilevel"/>
    <w:tmpl w:val="5620707A"/>
    <w:lvl w:ilvl="0" w:tplc="8C2AA5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22C70"/>
    <w:multiLevelType w:val="multilevel"/>
    <w:tmpl w:val="0812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D4067"/>
    <w:multiLevelType w:val="hybridMultilevel"/>
    <w:tmpl w:val="D68A033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C1324"/>
    <w:multiLevelType w:val="hybridMultilevel"/>
    <w:tmpl w:val="94C852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64A72">
      <w:start w:val="1"/>
      <w:numFmt w:val="decimal"/>
      <w:lvlText w:val="%2.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60E8"/>
    <w:multiLevelType w:val="hybridMultilevel"/>
    <w:tmpl w:val="E2B263D4"/>
    <w:lvl w:ilvl="0" w:tplc="3BE64378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E676E"/>
    <w:multiLevelType w:val="hybridMultilevel"/>
    <w:tmpl w:val="59B2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55F2A"/>
    <w:multiLevelType w:val="hybridMultilevel"/>
    <w:tmpl w:val="11CC1D3E"/>
    <w:lvl w:ilvl="0" w:tplc="6A74849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9BB7ACC"/>
    <w:multiLevelType w:val="hybridMultilevel"/>
    <w:tmpl w:val="540251E6"/>
    <w:lvl w:ilvl="0" w:tplc="5BDEE7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4442"/>
    <w:multiLevelType w:val="hybridMultilevel"/>
    <w:tmpl w:val="476A335A"/>
    <w:lvl w:ilvl="0" w:tplc="098E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E9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10F3F"/>
    <w:multiLevelType w:val="hybridMultilevel"/>
    <w:tmpl w:val="B3A66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4D2"/>
    <w:multiLevelType w:val="hybridMultilevel"/>
    <w:tmpl w:val="3970D1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C40B2F"/>
    <w:multiLevelType w:val="hybridMultilevel"/>
    <w:tmpl w:val="6F64EEFA"/>
    <w:lvl w:ilvl="0" w:tplc="EB9697DC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5">
    <w:nsid w:val="788844C2"/>
    <w:multiLevelType w:val="hybridMultilevel"/>
    <w:tmpl w:val="18D062A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7EAA8A">
      <w:start w:val="1"/>
      <w:numFmt w:val="decimal"/>
      <w:lvlText w:val="%5."/>
      <w:lvlJc w:val="left"/>
      <w:pPr>
        <w:tabs>
          <w:tab w:val="num" w:pos="3960"/>
        </w:tabs>
        <w:ind w:left="3753" w:firstLine="207"/>
      </w:pPr>
      <w:rPr>
        <w:rFonts w:hint="default"/>
        <w:b w:val="0"/>
        <w:i w:val="0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C62244"/>
    <w:multiLevelType w:val="hybridMultilevel"/>
    <w:tmpl w:val="860E61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12394"/>
    <w:multiLevelType w:val="hybridMultilevel"/>
    <w:tmpl w:val="49C2F4F8"/>
    <w:name w:val="WW8Num2"/>
    <w:lvl w:ilvl="0" w:tplc="C9BCA622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8"/>
  </w:num>
  <w:num w:numId="5">
    <w:abstractNumId w:val="25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26"/>
  </w:num>
  <w:num w:numId="11">
    <w:abstractNumId w:val="16"/>
  </w:num>
  <w:num w:numId="12">
    <w:abstractNumId w:val="15"/>
  </w:num>
  <w:num w:numId="13">
    <w:abstractNumId w:val="21"/>
  </w:num>
  <w:num w:numId="14">
    <w:abstractNumId w:val="7"/>
  </w:num>
  <w:num w:numId="15">
    <w:abstractNumId w:val="4"/>
  </w:num>
  <w:num w:numId="16">
    <w:abstractNumId w:val="14"/>
  </w:num>
  <w:num w:numId="17">
    <w:abstractNumId w:val="18"/>
  </w:num>
  <w:num w:numId="18">
    <w:abstractNumId w:val="24"/>
  </w:num>
  <w:num w:numId="19">
    <w:abstractNumId w:val="12"/>
  </w:num>
  <w:num w:numId="20">
    <w:abstractNumId w:val="23"/>
  </w:num>
  <w:num w:numId="21">
    <w:abstractNumId w:val="11"/>
  </w:num>
  <w:num w:numId="22">
    <w:abstractNumId w:val="3"/>
  </w:num>
  <w:num w:numId="23">
    <w:abstractNumId w:val="1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75A"/>
    <w:rsid w:val="00033AFE"/>
    <w:rsid w:val="000430E9"/>
    <w:rsid w:val="00045C54"/>
    <w:rsid w:val="00052D54"/>
    <w:rsid w:val="000549DC"/>
    <w:rsid w:val="0005651A"/>
    <w:rsid w:val="000720A4"/>
    <w:rsid w:val="00097060"/>
    <w:rsid w:val="0009770E"/>
    <w:rsid w:val="000B252E"/>
    <w:rsid w:val="000B760E"/>
    <w:rsid w:val="000C670C"/>
    <w:rsid w:val="000D035E"/>
    <w:rsid w:val="000D1337"/>
    <w:rsid w:val="000E1996"/>
    <w:rsid w:val="000E568C"/>
    <w:rsid w:val="0012549A"/>
    <w:rsid w:val="00127076"/>
    <w:rsid w:val="00137AF1"/>
    <w:rsid w:val="00145476"/>
    <w:rsid w:val="001476DB"/>
    <w:rsid w:val="001479BE"/>
    <w:rsid w:val="00153310"/>
    <w:rsid w:val="00156312"/>
    <w:rsid w:val="001777BB"/>
    <w:rsid w:val="00180CEA"/>
    <w:rsid w:val="00182FA4"/>
    <w:rsid w:val="00187FAE"/>
    <w:rsid w:val="0019508E"/>
    <w:rsid w:val="001B1B3F"/>
    <w:rsid w:val="001B3577"/>
    <w:rsid w:val="001B3AF7"/>
    <w:rsid w:val="001C19D7"/>
    <w:rsid w:val="001E48E1"/>
    <w:rsid w:val="001E587E"/>
    <w:rsid w:val="00204EFA"/>
    <w:rsid w:val="00214D30"/>
    <w:rsid w:val="0022061B"/>
    <w:rsid w:val="002301EF"/>
    <w:rsid w:val="002343BD"/>
    <w:rsid w:val="00237EB1"/>
    <w:rsid w:val="00243E17"/>
    <w:rsid w:val="0026084D"/>
    <w:rsid w:val="002723DA"/>
    <w:rsid w:val="002743C2"/>
    <w:rsid w:val="002A67F3"/>
    <w:rsid w:val="002A74F9"/>
    <w:rsid w:val="002B7ED8"/>
    <w:rsid w:val="002C18E4"/>
    <w:rsid w:val="002C5814"/>
    <w:rsid w:val="002D6DE9"/>
    <w:rsid w:val="002E58CF"/>
    <w:rsid w:val="002E6E17"/>
    <w:rsid w:val="002F5575"/>
    <w:rsid w:val="002F5E9A"/>
    <w:rsid w:val="003017FD"/>
    <w:rsid w:val="00336638"/>
    <w:rsid w:val="003413B3"/>
    <w:rsid w:val="0035136E"/>
    <w:rsid w:val="003546F3"/>
    <w:rsid w:val="00365735"/>
    <w:rsid w:val="00372396"/>
    <w:rsid w:val="00380A81"/>
    <w:rsid w:val="0038220A"/>
    <w:rsid w:val="0039313E"/>
    <w:rsid w:val="003B05FC"/>
    <w:rsid w:val="003B2C85"/>
    <w:rsid w:val="003B7CC0"/>
    <w:rsid w:val="003C4C14"/>
    <w:rsid w:val="003D1D8D"/>
    <w:rsid w:val="003D5AFF"/>
    <w:rsid w:val="003D7873"/>
    <w:rsid w:val="003F17E6"/>
    <w:rsid w:val="003F76E9"/>
    <w:rsid w:val="004213FA"/>
    <w:rsid w:val="0044127E"/>
    <w:rsid w:val="00442178"/>
    <w:rsid w:val="004449AA"/>
    <w:rsid w:val="004455E1"/>
    <w:rsid w:val="0045778B"/>
    <w:rsid w:val="00474CF5"/>
    <w:rsid w:val="00475180"/>
    <w:rsid w:val="00485D02"/>
    <w:rsid w:val="004A498F"/>
    <w:rsid w:val="004B2B23"/>
    <w:rsid w:val="004B6431"/>
    <w:rsid w:val="004C2BC5"/>
    <w:rsid w:val="004D3451"/>
    <w:rsid w:val="004D4021"/>
    <w:rsid w:val="004F5C99"/>
    <w:rsid w:val="0050566E"/>
    <w:rsid w:val="00512F30"/>
    <w:rsid w:val="005251A0"/>
    <w:rsid w:val="00540E79"/>
    <w:rsid w:val="00546B13"/>
    <w:rsid w:val="00552D5B"/>
    <w:rsid w:val="005532AA"/>
    <w:rsid w:val="00564AD4"/>
    <w:rsid w:val="0057138D"/>
    <w:rsid w:val="00584372"/>
    <w:rsid w:val="00595AE4"/>
    <w:rsid w:val="005A055A"/>
    <w:rsid w:val="005B2193"/>
    <w:rsid w:val="005B352D"/>
    <w:rsid w:val="005B4FA4"/>
    <w:rsid w:val="005B54F4"/>
    <w:rsid w:val="005C322C"/>
    <w:rsid w:val="005C7EC8"/>
    <w:rsid w:val="005D5E2A"/>
    <w:rsid w:val="005E3CE9"/>
    <w:rsid w:val="005E6E68"/>
    <w:rsid w:val="005E7AFF"/>
    <w:rsid w:val="00603B2E"/>
    <w:rsid w:val="00605DFA"/>
    <w:rsid w:val="00610D64"/>
    <w:rsid w:val="0061725D"/>
    <w:rsid w:val="006214C3"/>
    <w:rsid w:val="0062474E"/>
    <w:rsid w:val="006410CB"/>
    <w:rsid w:val="00647333"/>
    <w:rsid w:val="0066016A"/>
    <w:rsid w:val="006624C2"/>
    <w:rsid w:val="00664AAF"/>
    <w:rsid w:val="00664FD2"/>
    <w:rsid w:val="00670D81"/>
    <w:rsid w:val="00676B47"/>
    <w:rsid w:val="00677F37"/>
    <w:rsid w:val="00696E9F"/>
    <w:rsid w:val="006A0701"/>
    <w:rsid w:val="006A52FE"/>
    <w:rsid w:val="006A7FEA"/>
    <w:rsid w:val="006D24CA"/>
    <w:rsid w:val="00701215"/>
    <w:rsid w:val="00712FFC"/>
    <w:rsid w:val="007137DF"/>
    <w:rsid w:val="00720200"/>
    <w:rsid w:val="0073446A"/>
    <w:rsid w:val="00734AB8"/>
    <w:rsid w:val="007360E7"/>
    <w:rsid w:val="0074241B"/>
    <w:rsid w:val="00744F89"/>
    <w:rsid w:val="00754867"/>
    <w:rsid w:val="00757E93"/>
    <w:rsid w:val="0076094D"/>
    <w:rsid w:val="0076175B"/>
    <w:rsid w:val="0076200B"/>
    <w:rsid w:val="00764B43"/>
    <w:rsid w:val="0077004A"/>
    <w:rsid w:val="007721EB"/>
    <w:rsid w:val="00775A7B"/>
    <w:rsid w:val="00776122"/>
    <w:rsid w:val="00794285"/>
    <w:rsid w:val="007C47A4"/>
    <w:rsid w:val="007E4A5A"/>
    <w:rsid w:val="007E5A42"/>
    <w:rsid w:val="007E79C3"/>
    <w:rsid w:val="007F109D"/>
    <w:rsid w:val="007F6CEF"/>
    <w:rsid w:val="007F78F9"/>
    <w:rsid w:val="00812392"/>
    <w:rsid w:val="008160AD"/>
    <w:rsid w:val="00816B80"/>
    <w:rsid w:val="008215C7"/>
    <w:rsid w:val="00822E99"/>
    <w:rsid w:val="0082398A"/>
    <w:rsid w:val="00825FFF"/>
    <w:rsid w:val="008421EC"/>
    <w:rsid w:val="00845856"/>
    <w:rsid w:val="008552F6"/>
    <w:rsid w:val="00855481"/>
    <w:rsid w:val="0086675A"/>
    <w:rsid w:val="00872CF7"/>
    <w:rsid w:val="00880264"/>
    <w:rsid w:val="0088597F"/>
    <w:rsid w:val="00885D18"/>
    <w:rsid w:val="008B16E3"/>
    <w:rsid w:val="008B53ED"/>
    <w:rsid w:val="008B7DF3"/>
    <w:rsid w:val="008C335A"/>
    <w:rsid w:val="008C66FE"/>
    <w:rsid w:val="00906743"/>
    <w:rsid w:val="00907FB6"/>
    <w:rsid w:val="00910EED"/>
    <w:rsid w:val="009220CA"/>
    <w:rsid w:val="00922532"/>
    <w:rsid w:val="00933470"/>
    <w:rsid w:val="009339BA"/>
    <w:rsid w:val="0093600C"/>
    <w:rsid w:val="009400F8"/>
    <w:rsid w:val="00940CDC"/>
    <w:rsid w:val="00943563"/>
    <w:rsid w:val="00943B22"/>
    <w:rsid w:val="00945C85"/>
    <w:rsid w:val="00957FAA"/>
    <w:rsid w:val="009654CA"/>
    <w:rsid w:val="0096776A"/>
    <w:rsid w:val="00971C60"/>
    <w:rsid w:val="009C04D3"/>
    <w:rsid w:val="009F6564"/>
    <w:rsid w:val="00A10188"/>
    <w:rsid w:val="00A1246B"/>
    <w:rsid w:val="00A33454"/>
    <w:rsid w:val="00A35259"/>
    <w:rsid w:val="00A41607"/>
    <w:rsid w:val="00A65AAD"/>
    <w:rsid w:val="00A81B7A"/>
    <w:rsid w:val="00A83C27"/>
    <w:rsid w:val="00A94921"/>
    <w:rsid w:val="00A9710B"/>
    <w:rsid w:val="00AB3795"/>
    <w:rsid w:val="00AB7ED7"/>
    <w:rsid w:val="00AD3137"/>
    <w:rsid w:val="00AD6AE5"/>
    <w:rsid w:val="00AE1018"/>
    <w:rsid w:val="00AE60EF"/>
    <w:rsid w:val="00AF2791"/>
    <w:rsid w:val="00B07963"/>
    <w:rsid w:val="00B3717F"/>
    <w:rsid w:val="00B45EE2"/>
    <w:rsid w:val="00B60B9F"/>
    <w:rsid w:val="00B624A8"/>
    <w:rsid w:val="00B80591"/>
    <w:rsid w:val="00B809F2"/>
    <w:rsid w:val="00B83E2E"/>
    <w:rsid w:val="00B9730D"/>
    <w:rsid w:val="00BB7CB7"/>
    <w:rsid w:val="00BC0B3F"/>
    <w:rsid w:val="00BC0E23"/>
    <w:rsid w:val="00BC584D"/>
    <w:rsid w:val="00BF27EA"/>
    <w:rsid w:val="00BF786B"/>
    <w:rsid w:val="00C071FC"/>
    <w:rsid w:val="00C31E38"/>
    <w:rsid w:val="00C3471D"/>
    <w:rsid w:val="00C37EDE"/>
    <w:rsid w:val="00C5439A"/>
    <w:rsid w:val="00C70EA5"/>
    <w:rsid w:val="00C918E4"/>
    <w:rsid w:val="00CB7F69"/>
    <w:rsid w:val="00CC404E"/>
    <w:rsid w:val="00CE1AB8"/>
    <w:rsid w:val="00CE1EC5"/>
    <w:rsid w:val="00CF2145"/>
    <w:rsid w:val="00CF67AD"/>
    <w:rsid w:val="00D01A3B"/>
    <w:rsid w:val="00D07926"/>
    <w:rsid w:val="00D17C15"/>
    <w:rsid w:val="00D41959"/>
    <w:rsid w:val="00D41C1F"/>
    <w:rsid w:val="00D47948"/>
    <w:rsid w:val="00D64547"/>
    <w:rsid w:val="00D7146D"/>
    <w:rsid w:val="00D75619"/>
    <w:rsid w:val="00D83CDE"/>
    <w:rsid w:val="00D84B24"/>
    <w:rsid w:val="00D84EBE"/>
    <w:rsid w:val="00D86142"/>
    <w:rsid w:val="00DA44B0"/>
    <w:rsid w:val="00DA6B64"/>
    <w:rsid w:val="00DB123D"/>
    <w:rsid w:val="00DB1CCB"/>
    <w:rsid w:val="00DB3E7C"/>
    <w:rsid w:val="00DB428E"/>
    <w:rsid w:val="00DB58ED"/>
    <w:rsid w:val="00DC53B5"/>
    <w:rsid w:val="00DD37A2"/>
    <w:rsid w:val="00DD5CFA"/>
    <w:rsid w:val="00DE3E61"/>
    <w:rsid w:val="00DE7919"/>
    <w:rsid w:val="00DF0379"/>
    <w:rsid w:val="00DF29AB"/>
    <w:rsid w:val="00DF5805"/>
    <w:rsid w:val="00DF6EA7"/>
    <w:rsid w:val="00E04A04"/>
    <w:rsid w:val="00E10E29"/>
    <w:rsid w:val="00E21733"/>
    <w:rsid w:val="00E23A1C"/>
    <w:rsid w:val="00E44401"/>
    <w:rsid w:val="00E44E82"/>
    <w:rsid w:val="00E757B3"/>
    <w:rsid w:val="00E94AA6"/>
    <w:rsid w:val="00E97A66"/>
    <w:rsid w:val="00EA012B"/>
    <w:rsid w:val="00EA0905"/>
    <w:rsid w:val="00EA7E75"/>
    <w:rsid w:val="00EB2930"/>
    <w:rsid w:val="00EB37AB"/>
    <w:rsid w:val="00EB4DF2"/>
    <w:rsid w:val="00EE044C"/>
    <w:rsid w:val="00EF107A"/>
    <w:rsid w:val="00EF5944"/>
    <w:rsid w:val="00F072DC"/>
    <w:rsid w:val="00F12843"/>
    <w:rsid w:val="00F12B27"/>
    <w:rsid w:val="00F3025D"/>
    <w:rsid w:val="00F30B3B"/>
    <w:rsid w:val="00F65764"/>
    <w:rsid w:val="00F738B3"/>
    <w:rsid w:val="00F804D9"/>
    <w:rsid w:val="00F81CAE"/>
    <w:rsid w:val="00F81CBC"/>
    <w:rsid w:val="00F933FB"/>
    <w:rsid w:val="00FA0D26"/>
    <w:rsid w:val="00FA5F3D"/>
    <w:rsid w:val="00FB3FC6"/>
    <w:rsid w:val="00FB7D18"/>
    <w:rsid w:val="00FC2043"/>
    <w:rsid w:val="00FD088C"/>
    <w:rsid w:val="00FD2B64"/>
    <w:rsid w:val="00FE06D0"/>
    <w:rsid w:val="00FE1C2B"/>
    <w:rsid w:val="00FE4BE4"/>
    <w:rsid w:val="00FE7DCD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AE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23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74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4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4F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C204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Subtitle"/>
    <w:basedOn w:val="a"/>
    <w:qFormat/>
    <w:rsid w:val="00FC20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2398A"/>
  </w:style>
  <w:style w:type="paragraph" w:styleId="a5">
    <w:name w:val="footer"/>
    <w:basedOn w:val="a"/>
    <w:link w:val="a6"/>
    <w:uiPriority w:val="99"/>
    <w:rsid w:val="0082398A"/>
    <w:pPr>
      <w:tabs>
        <w:tab w:val="center" w:pos="4819"/>
        <w:tab w:val="right" w:pos="9639"/>
      </w:tabs>
    </w:pPr>
    <w:rPr>
      <w:lang w:eastAsia="uk-UA"/>
    </w:rPr>
  </w:style>
  <w:style w:type="character" w:styleId="a7">
    <w:name w:val="page number"/>
    <w:basedOn w:val="a0"/>
    <w:rsid w:val="0082398A"/>
  </w:style>
  <w:style w:type="paragraph" w:styleId="a8">
    <w:name w:val="Body Text Indent"/>
    <w:basedOn w:val="a"/>
    <w:rsid w:val="00744F89"/>
    <w:pPr>
      <w:ind w:firstLine="720"/>
    </w:pPr>
    <w:rPr>
      <w:b/>
      <w:bCs/>
      <w:sz w:val="28"/>
    </w:rPr>
  </w:style>
  <w:style w:type="paragraph" w:styleId="a9">
    <w:name w:val="Body Text"/>
    <w:basedOn w:val="a"/>
    <w:link w:val="aa"/>
    <w:rsid w:val="00744F89"/>
    <w:pPr>
      <w:spacing w:after="120"/>
    </w:pPr>
    <w:rPr>
      <w:sz w:val="28"/>
    </w:rPr>
  </w:style>
  <w:style w:type="paragraph" w:customStyle="1" w:styleId="FR2">
    <w:name w:val="FR2"/>
    <w:rsid w:val="00744F8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744F89"/>
    <w:pPr>
      <w:spacing w:after="120"/>
    </w:pPr>
    <w:rPr>
      <w:sz w:val="16"/>
      <w:szCs w:val="16"/>
    </w:rPr>
  </w:style>
  <w:style w:type="paragraph" w:customStyle="1" w:styleId="FR1">
    <w:name w:val="FR1"/>
    <w:rsid w:val="0070121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0121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b">
    <w:name w:val="Normal (Web)"/>
    <w:basedOn w:val="a"/>
    <w:rsid w:val="00DB1CCB"/>
    <w:pPr>
      <w:spacing w:before="100" w:beforeAutospacing="1" w:after="100" w:afterAutospacing="1"/>
    </w:pPr>
    <w:rPr>
      <w:color w:val="00008B"/>
    </w:rPr>
  </w:style>
  <w:style w:type="paragraph" w:styleId="ac">
    <w:name w:val="Balloon Text"/>
    <w:basedOn w:val="a"/>
    <w:semiHidden/>
    <w:rsid w:val="00BC58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C584D"/>
    <w:pPr>
      <w:spacing w:after="120" w:line="480" w:lineRule="auto"/>
      <w:ind w:left="283"/>
    </w:pPr>
  </w:style>
  <w:style w:type="paragraph" w:styleId="21">
    <w:name w:val="Body Text 2"/>
    <w:basedOn w:val="a"/>
    <w:rsid w:val="00BC584D"/>
    <w:pPr>
      <w:spacing w:after="120" w:line="480" w:lineRule="auto"/>
    </w:pPr>
  </w:style>
  <w:style w:type="paragraph" w:styleId="ad">
    <w:name w:val="Block Text"/>
    <w:basedOn w:val="a"/>
    <w:rsid w:val="00BC584D"/>
    <w:pPr>
      <w:ind w:left="-108" w:right="-108"/>
      <w:jc w:val="center"/>
    </w:pPr>
    <w:rPr>
      <w:sz w:val="16"/>
      <w:szCs w:val="20"/>
    </w:rPr>
  </w:style>
  <w:style w:type="character" w:customStyle="1" w:styleId="ae">
    <w:name w:val="Печатная машинка"/>
    <w:rsid w:val="005E6E68"/>
    <w:rPr>
      <w:rFonts w:ascii="Courier New" w:hAnsi="Courier New"/>
      <w:sz w:val="20"/>
    </w:rPr>
  </w:style>
  <w:style w:type="paragraph" w:customStyle="1" w:styleId="af">
    <w:name w:val="Готовый"/>
    <w:basedOn w:val="a"/>
    <w:rsid w:val="005E6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character" w:customStyle="1" w:styleId="aa">
    <w:name w:val="Основной текст Знак"/>
    <w:link w:val="a9"/>
    <w:rsid w:val="0026084D"/>
    <w:rPr>
      <w:sz w:val="28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6084D"/>
    <w:rPr>
      <w:sz w:val="24"/>
      <w:szCs w:val="24"/>
      <w:lang w:val="uk-UA" w:eastAsia="uk-UA" w:bidi="ar-SA"/>
    </w:rPr>
  </w:style>
  <w:style w:type="paragraph" w:customStyle="1" w:styleId="Normalh">
    <w:name w:val="Normal_h"/>
    <w:basedOn w:val="a"/>
    <w:rsid w:val="00FD2B64"/>
    <w:pPr>
      <w:keepNext/>
      <w:spacing w:before="240" w:after="120"/>
      <w:jc w:val="center"/>
    </w:pPr>
    <w:rPr>
      <w:rFonts w:ascii="SchoolBook" w:hAnsi="SchoolBook" w:cs="SchoolBook"/>
      <w:sz w:val="20"/>
      <w:szCs w:val="20"/>
      <w:lang w:val="en-US" w:eastAsia="uk-UA"/>
    </w:rPr>
  </w:style>
  <w:style w:type="character" w:styleId="af0">
    <w:name w:val="Hyperlink"/>
    <w:rsid w:val="00712FFC"/>
    <w:rPr>
      <w:color w:val="0000FF"/>
      <w:u w:val="single"/>
    </w:rPr>
  </w:style>
  <w:style w:type="paragraph" w:styleId="af1">
    <w:name w:val="header"/>
    <w:basedOn w:val="a"/>
    <w:rsid w:val="00DF5805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1 Знак Знак Знак Знак Знак Знак Знак Знак"/>
    <w:basedOn w:val="a"/>
    <w:rsid w:val="002B7ED8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s.lnu.edu.ua/archi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9416</Words>
  <Characters>5368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МЕТОДИЧНІ  РЕКОМЕНДАЦІЇ </vt:lpstr>
      <vt:lpstr>МЕТОДИЧНІ  РЕКОМЕНДАЦІЇ </vt:lpstr>
    </vt:vector>
  </TitlesOfParts>
  <Company>lnu</Company>
  <LinksUpToDate>false</LinksUpToDate>
  <CharactersWithSpaces>14755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http://www.electronics.lnu.edu.ua/archiv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 РЕКОМЕНДАЦІЇ </dc:title>
  <dc:subject/>
  <dc:creator>PC</dc:creator>
  <cp:keywords/>
  <dc:description/>
  <cp:lastModifiedBy>taras</cp:lastModifiedBy>
  <cp:revision>4</cp:revision>
  <cp:lastPrinted>2010-09-24T06:49:00Z</cp:lastPrinted>
  <dcterms:created xsi:type="dcterms:W3CDTF">2018-09-24T08:20:00Z</dcterms:created>
  <dcterms:modified xsi:type="dcterms:W3CDTF">2018-09-24T08:27:00Z</dcterms:modified>
</cp:coreProperties>
</file>